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8" w:rsidRDefault="00831F48" w:rsidP="00831F48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31F48" w:rsidRDefault="00831F48" w:rsidP="00831F4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31F48" w:rsidRDefault="00831F48" w:rsidP="00831F4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831F48" w:rsidRDefault="00831F48" w:rsidP="00831F4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831F48" w:rsidRDefault="00831F48" w:rsidP="00831F4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31F48" w:rsidRDefault="00831F48" w:rsidP="00831F48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1F48" w:rsidRDefault="00831F48" w:rsidP="00831F4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1F48" w:rsidRDefault="00831F48" w:rsidP="00831F48">
      <w:pPr>
        <w:tabs>
          <w:tab w:val="left" w:pos="258"/>
          <w:tab w:val="left" w:pos="5341"/>
        </w:tabs>
        <w:spacing w:after="120" w:line="240" w:lineRule="exact"/>
        <w:rPr>
          <w:sz w:val="28"/>
          <w:szCs w:val="28"/>
        </w:rPr>
      </w:pPr>
      <w:r>
        <w:rPr>
          <w:sz w:val="28"/>
          <w:szCs w:val="28"/>
        </w:rPr>
        <w:t>___________№____</w:t>
      </w:r>
    </w:p>
    <w:p w:rsidR="00831F48" w:rsidRPr="00B008C4" w:rsidRDefault="00831F48" w:rsidP="00831F48">
      <w:pPr>
        <w:spacing w:line="240" w:lineRule="exact"/>
        <w:ind w:left="284"/>
      </w:pPr>
      <w:r w:rsidRPr="00B008C4">
        <w:t>г. Советская Гавань</w:t>
      </w:r>
    </w:p>
    <w:p w:rsidR="00831F48" w:rsidRDefault="00831F48" w:rsidP="00864DF6">
      <w:pPr>
        <w:pStyle w:val="aa"/>
        <w:widowControl w:val="0"/>
        <w:tabs>
          <w:tab w:val="left" w:pos="4500"/>
        </w:tabs>
        <w:ind w:right="61"/>
        <w:jc w:val="left"/>
        <w:rPr>
          <w:szCs w:val="28"/>
        </w:rPr>
      </w:pPr>
    </w:p>
    <w:p w:rsidR="00831F48" w:rsidRDefault="00831F48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C0DA3" w:rsidRDefault="00CC0DA3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C0DA3" w:rsidRDefault="00CC0DA3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831F48" w:rsidRDefault="00831F48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муниципальной программы «Формирование современной городской среды в городе Советская Гавань на 2018 - 2022 годы»</w:t>
      </w:r>
    </w:p>
    <w:p w:rsidR="00831F48" w:rsidRDefault="00831F48" w:rsidP="00831F48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831F48" w:rsidRDefault="00831F48" w:rsidP="00831F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31F48" w:rsidRDefault="00831F48" w:rsidP="007C2C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73B94">
        <w:rPr>
          <w:sz w:val="28"/>
          <w:szCs w:val="28"/>
        </w:rPr>
        <w:t xml:space="preserve"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32648">
        <w:rPr>
          <w:sz w:val="28"/>
          <w:szCs w:val="28"/>
        </w:rPr>
        <w:t>п</w:t>
      </w:r>
      <w:r w:rsidR="00A32648" w:rsidRPr="00A32648">
        <w:rPr>
          <w:sz w:val="28"/>
          <w:szCs w:val="28"/>
        </w:rPr>
        <w:t>остановление</w:t>
      </w:r>
      <w:r w:rsidR="00A32648">
        <w:rPr>
          <w:sz w:val="28"/>
          <w:szCs w:val="28"/>
        </w:rPr>
        <w:t>м</w:t>
      </w:r>
      <w:r w:rsidR="00A32648" w:rsidRPr="00A32648">
        <w:rPr>
          <w:sz w:val="28"/>
          <w:szCs w:val="28"/>
        </w:rPr>
        <w:t xml:space="preserve"> Правительства Хабаровского края от 31.08.2017 </w:t>
      </w:r>
      <w:r w:rsidR="00A32648">
        <w:rPr>
          <w:sz w:val="28"/>
          <w:szCs w:val="28"/>
        </w:rPr>
        <w:t>№</w:t>
      </w:r>
      <w:r w:rsidR="00A32648" w:rsidRPr="00A32648">
        <w:rPr>
          <w:sz w:val="28"/>
          <w:szCs w:val="28"/>
        </w:rPr>
        <w:t xml:space="preserve"> 356-пр </w:t>
      </w:r>
      <w:r w:rsidR="00A32648">
        <w:rPr>
          <w:sz w:val="28"/>
          <w:szCs w:val="28"/>
        </w:rPr>
        <w:t>«</w:t>
      </w:r>
      <w:r w:rsidR="00A32648" w:rsidRPr="00A32648">
        <w:rPr>
          <w:sz w:val="28"/>
          <w:szCs w:val="28"/>
        </w:rPr>
        <w:t>Об</w:t>
      </w:r>
      <w:proofErr w:type="gramEnd"/>
      <w:r w:rsidR="00A32648" w:rsidRPr="00A32648">
        <w:rPr>
          <w:sz w:val="28"/>
          <w:szCs w:val="28"/>
        </w:rPr>
        <w:t xml:space="preserve"> </w:t>
      </w:r>
      <w:proofErr w:type="gramStart"/>
      <w:r w:rsidR="00A32648" w:rsidRPr="00A32648">
        <w:rPr>
          <w:sz w:val="28"/>
          <w:szCs w:val="28"/>
        </w:rPr>
        <w:t xml:space="preserve">утверждении государственной программы Хабаровского края </w:t>
      </w:r>
      <w:r w:rsidR="00A32648">
        <w:rPr>
          <w:sz w:val="28"/>
          <w:szCs w:val="28"/>
        </w:rPr>
        <w:t>«</w:t>
      </w:r>
      <w:r w:rsidR="00A32648" w:rsidRPr="00A32648">
        <w:rPr>
          <w:sz w:val="28"/>
          <w:szCs w:val="28"/>
        </w:rPr>
        <w:t>Формирование современной городской среды на 2018 - 2022 годы</w:t>
      </w:r>
      <w:r w:rsidR="00864DF6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городского поселения «Город Сове</w:t>
      </w:r>
      <w:r w:rsidR="00864DF6">
        <w:rPr>
          <w:sz w:val="28"/>
          <w:szCs w:val="28"/>
        </w:rPr>
        <w:t>тская Гавань</w:t>
      </w:r>
      <w:r>
        <w:rPr>
          <w:sz w:val="28"/>
          <w:szCs w:val="28"/>
        </w:rPr>
        <w:t>»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  <w:proofErr w:type="gramEnd"/>
    </w:p>
    <w:p w:rsidR="00831F48" w:rsidRDefault="00831F48" w:rsidP="007C2C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1F48" w:rsidRDefault="00831F48" w:rsidP="007C2C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прилагаемую муниципальную </w:t>
      </w:r>
      <w:r w:rsidRPr="00864DF6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Формирование </w:t>
      </w:r>
      <w:r w:rsidR="00864DF6">
        <w:rPr>
          <w:bCs/>
          <w:sz w:val="28"/>
          <w:szCs w:val="28"/>
        </w:rPr>
        <w:t>современной</w:t>
      </w:r>
      <w:r>
        <w:rPr>
          <w:bCs/>
          <w:sz w:val="28"/>
          <w:szCs w:val="28"/>
        </w:rPr>
        <w:t xml:space="preserve"> городской среды в городе Советская Гавань на 2018 - 2022 годы»</w:t>
      </w:r>
      <w:r>
        <w:rPr>
          <w:sz w:val="28"/>
          <w:szCs w:val="28"/>
        </w:rPr>
        <w:t xml:space="preserve"> (далее – Программа).</w:t>
      </w:r>
    </w:p>
    <w:p w:rsidR="00831F48" w:rsidRDefault="00831F48" w:rsidP="007C2C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Объемы финансирования Программы подлежат ежегодному уточнению, исходя из возможностей бюджета городского поселения «Город Советская Гавань» Советско-Гаванского муниципального района Хабаровского края на соответствующий финансовый год.</w:t>
      </w:r>
    </w:p>
    <w:p w:rsidR="008164D0" w:rsidRPr="00CC0DA3" w:rsidRDefault="008164D0" w:rsidP="00CC0DA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0DA3">
        <w:rPr>
          <w:sz w:val="28"/>
          <w:szCs w:val="28"/>
        </w:rPr>
        <w:t>Отменить постановление Администрации городского поселения «Город Советская Гавань» Советско-Гаванского муниципального района Хабаровского края от 07.07.2017 № 806 «</w:t>
      </w:r>
      <w:r w:rsidR="00CC0DA3">
        <w:rPr>
          <w:bCs/>
          <w:sz w:val="28"/>
          <w:szCs w:val="28"/>
        </w:rPr>
        <w:t>Об утверждении муниципальной программы «Формирование комфортной городской среды в городе Советская Гавань на 2018 - 2022 годы».</w:t>
      </w:r>
    </w:p>
    <w:p w:rsidR="00831F48" w:rsidRDefault="00831F48" w:rsidP="007C2C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– главного архитектора города Советская Гавань М.В. </w:t>
      </w:r>
      <w:proofErr w:type="spellStart"/>
      <w:r>
        <w:rPr>
          <w:sz w:val="28"/>
          <w:szCs w:val="28"/>
        </w:rPr>
        <w:t>Бейзера</w:t>
      </w:r>
      <w:proofErr w:type="spellEnd"/>
      <w:r>
        <w:rPr>
          <w:sz w:val="28"/>
          <w:szCs w:val="28"/>
        </w:rPr>
        <w:t>.</w:t>
      </w:r>
    </w:p>
    <w:p w:rsidR="00831F48" w:rsidRDefault="00831F48" w:rsidP="007C2C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Настоящее постановление вступает в силу после его официального опубликования (обнародования).</w:t>
      </w:r>
    </w:p>
    <w:p w:rsidR="00831F48" w:rsidRDefault="00831F48" w:rsidP="007C2C56">
      <w:pPr>
        <w:suppressAutoHyphens/>
        <w:jc w:val="both"/>
        <w:rPr>
          <w:sz w:val="28"/>
          <w:szCs w:val="28"/>
        </w:rPr>
      </w:pPr>
    </w:p>
    <w:p w:rsidR="00831F48" w:rsidRDefault="00831F48" w:rsidP="007C2C56">
      <w:pPr>
        <w:suppressAutoHyphens/>
        <w:jc w:val="both"/>
        <w:rPr>
          <w:sz w:val="28"/>
          <w:szCs w:val="28"/>
        </w:rPr>
      </w:pPr>
    </w:p>
    <w:p w:rsidR="00831F48" w:rsidRDefault="00831F48" w:rsidP="007C2C56">
      <w:pPr>
        <w:suppressAutoHyphens/>
        <w:jc w:val="both"/>
        <w:rPr>
          <w:sz w:val="28"/>
          <w:szCs w:val="28"/>
        </w:rPr>
      </w:pPr>
    </w:p>
    <w:p w:rsidR="00831F48" w:rsidRPr="00BE4481" w:rsidRDefault="00831F48" w:rsidP="0083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П.Ю.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831F48" w:rsidRDefault="00831F48">
      <w:r>
        <w:br w:type="page"/>
      </w:r>
    </w:p>
    <w:p w:rsidR="00831F48" w:rsidRDefault="00831F48"/>
    <w:tbl>
      <w:tblPr>
        <w:tblW w:w="0" w:type="auto"/>
        <w:tblLook w:val="01E0"/>
      </w:tblPr>
      <w:tblGrid>
        <w:gridCol w:w="5328"/>
        <w:gridCol w:w="4241"/>
      </w:tblGrid>
      <w:tr w:rsidR="00B219AF" w:rsidRPr="007E2A64" w:rsidTr="007D4386">
        <w:tc>
          <w:tcPr>
            <w:tcW w:w="5328" w:type="dxa"/>
          </w:tcPr>
          <w:p w:rsidR="00B219AF" w:rsidRPr="007E2A64" w:rsidRDefault="00B219AF" w:rsidP="007D438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B219AF" w:rsidRPr="007E2A64" w:rsidRDefault="00B219AF" w:rsidP="007D4386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B219AF" w:rsidRPr="007E2A64" w:rsidRDefault="00B219AF" w:rsidP="007D438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B219AF" w:rsidRPr="007E2A64" w:rsidRDefault="00B219AF" w:rsidP="007D438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B219AF" w:rsidRDefault="00B219AF" w:rsidP="007D438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B219AF" w:rsidRPr="007E2A64" w:rsidRDefault="00B219AF" w:rsidP="007D438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Хабаровского края</w:t>
            </w:r>
          </w:p>
          <w:p w:rsidR="00B219AF" w:rsidRPr="007E2A64" w:rsidRDefault="00B219AF" w:rsidP="007D4386">
            <w:pPr>
              <w:autoSpaceDE w:val="0"/>
              <w:autoSpaceDN w:val="0"/>
              <w:adjustRightInd w:val="0"/>
              <w:spacing w:after="120" w:line="240" w:lineRule="exac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 № _____</w:t>
            </w:r>
            <w:r w:rsidRPr="007E2A64">
              <w:rPr>
                <w:sz w:val="28"/>
                <w:szCs w:val="28"/>
              </w:rPr>
              <w:t>_______</w:t>
            </w:r>
          </w:p>
        </w:tc>
      </w:tr>
    </w:tbl>
    <w:p w:rsidR="00B219AF" w:rsidRDefault="00B219AF" w:rsidP="00B219AF"/>
    <w:p w:rsidR="00B219AF" w:rsidRDefault="00B219AF" w:rsidP="00B219AF">
      <w:pPr>
        <w:spacing w:line="240" w:lineRule="exact"/>
        <w:rPr>
          <w:bCs/>
          <w:sz w:val="28"/>
          <w:szCs w:val="28"/>
        </w:rPr>
      </w:pPr>
    </w:p>
    <w:p w:rsidR="00B219AF" w:rsidRDefault="00B219AF" w:rsidP="00B219AF">
      <w:pPr>
        <w:spacing w:line="240" w:lineRule="exact"/>
        <w:jc w:val="center"/>
        <w:rPr>
          <w:bCs/>
          <w:sz w:val="28"/>
          <w:szCs w:val="28"/>
        </w:rPr>
      </w:pPr>
    </w:p>
    <w:p w:rsidR="00B219AF" w:rsidRDefault="00B219AF" w:rsidP="00B219AF">
      <w:pPr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ПРОГРАММА 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«ФОРМИРОВАНИЕ СОВРЕМЕННОЙ ГОРОДСКОЙ СРЕДЫ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ГОРОДЕ СОВЕТСКАЯ ГАВАНЬ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2018-2022 ГОДЫ»</w:t>
      </w: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48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ПАСПОРТ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программы 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«Формирование современной городской среды 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городе Советская Гавань</w:t>
      </w:r>
    </w:p>
    <w:p w:rsidR="00B219AF" w:rsidRDefault="00B219AF" w:rsidP="00B219AF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2018-2022 годы»</w:t>
      </w:r>
    </w:p>
    <w:p w:rsidR="00B219AF" w:rsidRPr="000B4C5C" w:rsidRDefault="00B219AF" w:rsidP="00B219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426"/>
        <w:gridCol w:w="6095"/>
      </w:tblGrid>
      <w:tr w:rsidR="00B219AF" w:rsidRPr="009B1755" w:rsidTr="007D4386">
        <w:trPr>
          <w:trHeight w:val="327"/>
        </w:trPr>
        <w:tc>
          <w:tcPr>
            <w:tcW w:w="2897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города Советская Гавань.</w:t>
            </w:r>
          </w:p>
        </w:tc>
      </w:tr>
      <w:tr w:rsidR="00B219AF" w:rsidRPr="009B1755" w:rsidTr="007D4386">
        <w:trPr>
          <w:trHeight w:val="54"/>
        </w:trPr>
        <w:tc>
          <w:tcPr>
            <w:tcW w:w="2897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219AF" w:rsidRPr="009B1755" w:rsidRDefault="00B219AF" w:rsidP="007D4386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Отдел городского хозяйства 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B219AF" w:rsidRPr="009B1755" w:rsidRDefault="00B219AF" w:rsidP="007D4386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2. Отдел экономического развития и внешних связей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:rsidR="00B219AF" w:rsidRPr="009B1755" w:rsidRDefault="00B219AF" w:rsidP="007D4386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3. Организационно-контрольный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B219AF" w:rsidRPr="009B1755" w:rsidRDefault="00B219AF" w:rsidP="007D4386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4. Ремонтно-строительный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B219AF" w:rsidRPr="009B1755" w:rsidRDefault="00B219AF" w:rsidP="007D4386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5. Имущественный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B219AF" w:rsidRPr="009B1755" w:rsidRDefault="00B219AF" w:rsidP="007D4386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6. Земельный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7. Отдел по работе с населением, культурно-массовой и спортивной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Советская Гавань.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Pr="009B17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B219AF" w:rsidRPr="009B1755" w:rsidTr="007D4386">
        <w:trPr>
          <w:trHeight w:val="54"/>
        </w:trPr>
        <w:tc>
          <w:tcPr>
            <w:tcW w:w="2897" w:type="dxa"/>
            <w:shd w:val="clear" w:color="auto" w:fill="auto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B219AF" w:rsidRDefault="00B219AF" w:rsidP="007D4386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Советская Гавань;</w:t>
            </w:r>
          </w:p>
          <w:p w:rsidR="00B219AF" w:rsidRPr="009B1755" w:rsidRDefault="00B219AF" w:rsidP="007D4386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оздание комфортной городской среды.</w:t>
            </w:r>
          </w:p>
        </w:tc>
      </w:tr>
      <w:tr w:rsidR="00B219AF" w:rsidRPr="009B1755" w:rsidTr="007D4386">
        <w:trPr>
          <w:trHeight w:val="54"/>
        </w:trPr>
        <w:tc>
          <w:tcPr>
            <w:tcW w:w="2897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219AF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:rsidR="00B219AF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т.д.);</w:t>
            </w:r>
          </w:p>
          <w:p w:rsidR="00B219AF" w:rsidRPr="00704BF3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BF3">
              <w:rPr>
                <w:rFonts w:ascii="Times New Roman" w:hAnsi="Times New Roman" w:cs="Times New Roman"/>
                <w:sz w:val="28"/>
                <w:szCs w:val="28"/>
              </w:rPr>
              <w:t>3. Повышение уровня вовлеченности заинтересованных граждан, организаций в реализацию мероприятий по благоустройству территорий города Советская Гавань.</w:t>
            </w:r>
          </w:p>
        </w:tc>
      </w:tr>
      <w:tr w:rsidR="00B219AF" w:rsidRPr="009B1755" w:rsidTr="007D4386">
        <w:trPr>
          <w:trHeight w:val="54"/>
        </w:trPr>
        <w:tc>
          <w:tcPr>
            <w:tcW w:w="2897" w:type="dxa"/>
          </w:tcPr>
          <w:p w:rsidR="00B219AF" w:rsidRPr="00F3513A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13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5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219AF" w:rsidRPr="00F3513A" w:rsidRDefault="00B219AF" w:rsidP="007D4386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F3513A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города Советская Гавань;</w:t>
            </w:r>
          </w:p>
          <w:p w:rsidR="00B219AF" w:rsidRPr="00704BF3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3513A">
              <w:rPr>
                <w:bCs/>
                <w:sz w:val="28"/>
                <w:szCs w:val="28"/>
                <w:lang w:eastAsia="ar-SA"/>
              </w:rPr>
              <w:t>2. </w:t>
            </w:r>
            <w:proofErr w:type="gramStart"/>
            <w:r w:rsidRPr="00F3513A">
              <w:rPr>
                <w:bCs/>
                <w:sz w:val="28"/>
                <w:szCs w:val="28"/>
                <w:lang w:eastAsia="ar-SA"/>
              </w:rPr>
              <w:t>Благоустройство общественных территорий города Советская Гавань (площадей, набережных, улиц, пешеходных зон, скверов, парков, иных территорий).</w:t>
            </w:r>
            <w:proofErr w:type="gramEnd"/>
          </w:p>
        </w:tc>
      </w:tr>
      <w:tr w:rsidR="00B219AF" w:rsidRPr="009B1755" w:rsidTr="007D4386">
        <w:trPr>
          <w:trHeight w:val="2367"/>
        </w:trPr>
        <w:tc>
          <w:tcPr>
            <w:tcW w:w="2897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(индикаторы)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B219AF" w:rsidRPr="00DD5627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27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период;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219AF" w:rsidRPr="00DD5627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27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</w:tr>
      <w:tr w:rsidR="00B219AF" w:rsidRPr="009B1755" w:rsidTr="007D4386">
        <w:trPr>
          <w:trHeight w:val="327"/>
        </w:trPr>
        <w:tc>
          <w:tcPr>
            <w:tcW w:w="2897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2022 годы,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</w:p>
        </w:tc>
      </w:tr>
      <w:tr w:rsidR="00B219AF" w:rsidRPr="009B1755" w:rsidTr="007D4386">
        <w:trPr>
          <w:trHeight w:val="2654"/>
        </w:trPr>
        <w:tc>
          <w:tcPr>
            <w:tcW w:w="2897" w:type="dxa"/>
          </w:tcPr>
          <w:p w:rsidR="00B219AF" w:rsidRPr="00FA1A68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6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FA1A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 счет средств местного бюджета и прогнозная (справочная) оценка расходов краевого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*</w:t>
            </w:r>
            <w:r w:rsidRPr="00FA1A68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Pr="00FA1A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1A6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219AF" w:rsidRPr="007C4E1A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A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программы – 87 500,0 тыс. руб., в том числе:</w:t>
            </w:r>
          </w:p>
          <w:p w:rsidR="00B219AF" w:rsidRPr="00035FBE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- 2018 г. </w:t>
            </w:r>
            <w:r w:rsidRPr="00035FBE">
              <w:rPr>
                <w:rFonts w:ascii="Times New Roman" w:hAnsi="Times New Roman" w:cs="Times New Roman"/>
                <w:sz w:val="28"/>
                <w:szCs w:val="28"/>
              </w:rPr>
              <w:t>– 17 500,0 тыс. руб.;</w:t>
            </w:r>
          </w:p>
          <w:p w:rsidR="00B219AF" w:rsidRPr="00035FBE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BE">
              <w:rPr>
                <w:rFonts w:ascii="Times New Roman" w:hAnsi="Times New Roman" w:cs="Times New Roman"/>
                <w:sz w:val="28"/>
                <w:szCs w:val="28"/>
              </w:rPr>
              <w:t>- 2019 г. – 17 500,0 тыс. руб.;</w:t>
            </w:r>
          </w:p>
          <w:p w:rsidR="00B219AF" w:rsidRPr="00035FBE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BE">
              <w:rPr>
                <w:rFonts w:ascii="Times New Roman" w:hAnsi="Times New Roman" w:cs="Times New Roman"/>
                <w:sz w:val="28"/>
                <w:szCs w:val="28"/>
              </w:rPr>
              <w:t>- 2020 г. – 17 500,0 тыс. руб.;</w:t>
            </w:r>
          </w:p>
          <w:p w:rsidR="00B219AF" w:rsidRPr="00035FBE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BE">
              <w:rPr>
                <w:rFonts w:ascii="Times New Roman" w:hAnsi="Times New Roman" w:cs="Times New Roman"/>
                <w:sz w:val="28"/>
                <w:szCs w:val="28"/>
              </w:rPr>
              <w:t>- 2021 г. – 17 500,0 тыс. руб.;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BE">
              <w:rPr>
                <w:rFonts w:ascii="Times New Roman" w:hAnsi="Times New Roman" w:cs="Times New Roman"/>
                <w:sz w:val="28"/>
                <w:szCs w:val="28"/>
              </w:rPr>
              <w:t>- 2022 г. – 17 500,0 тыс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11 760,0 тыс. руб.;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- 2019 г. – 11 760,0 тыс. руб.;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- 2020 г. – 11 760,0 тыс. руб.;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- 2021 г. – 11 760,0 тыс. руб.;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- 2022 г. – 11 760,0</w:t>
            </w:r>
            <w:r>
              <w:t xml:space="preserve"> 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        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- 2018 г. </w:t>
            </w: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– 2 240,0 тыс. руб.;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- 2019 г. – 2 240,0 тыс. руб.;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- 2020 г. – 2 240,0 тыс. руб.;</w:t>
            </w:r>
          </w:p>
          <w:p w:rsidR="00B219AF" w:rsidRPr="00A947ED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- 2021 г. – 2 240,0 тыс. руб.;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7ED">
              <w:rPr>
                <w:rFonts w:ascii="Times New Roman" w:hAnsi="Times New Roman" w:cs="Times New Roman"/>
                <w:sz w:val="28"/>
                <w:szCs w:val="28"/>
              </w:rPr>
              <w:t>- 2022 г. – 2 240,0 тыс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219AF" w:rsidRPr="00FA62D1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 xml:space="preserve">- 2018 г. </w:t>
            </w:r>
            <w:r w:rsidRPr="00FA62D1">
              <w:rPr>
                <w:rFonts w:ascii="Times New Roman" w:hAnsi="Times New Roman" w:cs="Times New Roman"/>
                <w:sz w:val="28"/>
                <w:szCs w:val="28"/>
              </w:rPr>
              <w:t>– 3 500,0 тыс. руб.;</w:t>
            </w:r>
          </w:p>
          <w:p w:rsidR="00B219AF" w:rsidRPr="00FA62D1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1">
              <w:rPr>
                <w:rFonts w:ascii="Times New Roman" w:hAnsi="Times New Roman" w:cs="Times New Roman"/>
                <w:sz w:val="28"/>
                <w:szCs w:val="28"/>
              </w:rPr>
              <w:t>- 2019 г. – 3 500,0 тыс. руб.;</w:t>
            </w:r>
          </w:p>
          <w:p w:rsidR="00B219AF" w:rsidRPr="00FA62D1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1">
              <w:rPr>
                <w:rFonts w:ascii="Times New Roman" w:hAnsi="Times New Roman" w:cs="Times New Roman"/>
                <w:sz w:val="28"/>
                <w:szCs w:val="28"/>
              </w:rPr>
              <w:t>- 2020 г. – 3 500,0 тыс. руб.;</w:t>
            </w:r>
          </w:p>
          <w:p w:rsidR="00B219AF" w:rsidRPr="00FA62D1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1">
              <w:rPr>
                <w:rFonts w:ascii="Times New Roman" w:hAnsi="Times New Roman" w:cs="Times New Roman"/>
                <w:sz w:val="28"/>
                <w:szCs w:val="28"/>
              </w:rPr>
              <w:t>- 2021 г. – 3 500,0 тыс. руб.;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1">
              <w:rPr>
                <w:rFonts w:ascii="Times New Roman" w:hAnsi="Times New Roman" w:cs="Times New Roman"/>
                <w:sz w:val="28"/>
                <w:szCs w:val="28"/>
              </w:rPr>
              <w:t>- 2022 г. – 3 500,0 тыс</w:t>
            </w: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AF" w:rsidRPr="009B1755" w:rsidTr="007D4386">
        <w:trPr>
          <w:trHeight w:val="1064"/>
        </w:trPr>
        <w:tc>
          <w:tcPr>
            <w:tcW w:w="2897" w:type="dxa"/>
          </w:tcPr>
          <w:p w:rsidR="00B219AF" w:rsidRPr="00406B8A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B8A">
              <w:rPr>
                <w:rFonts w:ascii="Times New Roman" w:hAnsi="Times New Roman" w:cs="Times New Roman"/>
                <w:sz w:val="28"/>
                <w:szCs w:val="28"/>
              </w:rPr>
              <w:t>Конечный результат реализации Программы</w:t>
            </w:r>
          </w:p>
        </w:tc>
        <w:tc>
          <w:tcPr>
            <w:tcW w:w="426" w:type="dxa"/>
          </w:tcPr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219AF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45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увеличение доли благоустроенных дворовых территорий;</w:t>
            </w:r>
          </w:p>
          <w:p w:rsidR="00B219AF" w:rsidRPr="009B1755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45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219AF" w:rsidRPr="009B1755" w:rsidRDefault="00B219AF" w:rsidP="007D4386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доли благоустроенных общественных территорий</w:t>
            </w:r>
          </w:p>
        </w:tc>
      </w:tr>
      <w:tr w:rsidR="00B219AF" w:rsidRPr="009B1755" w:rsidTr="007D4386">
        <w:trPr>
          <w:trHeight w:val="1064"/>
        </w:trPr>
        <w:tc>
          <w:tcPr>
            <w:tcW w:w="9418" w:type="dxa"/>
            <w:gridSpan w:val="3"/>
          </w:tcPr>
          <w:p w:rsidR="00B219AF" w:rsidRPr="009B1755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45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</w:t>
            </w:r>
            <w:proofErr w:type="gramStart"/>
            <w:r w:rsidRPr="00C92A4C">
              <w:t>дств кр</w:t>
            </w:r>
            <w:proofErr w:type="gramEnd"/>
            <w:r w:rsidRPr="00C92A4C">
              <w:t>аевого бюджета в целях финансирования мероприятий приоритетного проекта "Формирование комфортной городской среды".</w:t>
            </w:r>
          </w:p>
        </w:tc>
      </w:tr>
    </w:tbl>
    <w:p w:rsidR="00B219AF" w:rsidRPr="00C95350" w:rsidRDefault="00B219AF" w:rsidP="00B21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9AF" w:rsidRPr="00C95350" w:rsidRDefault="00B219AF" w:rsidP="00B21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50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53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219AF" w:rsidRDefault="00B219AF" w:rsidP="00B219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AF" w:rsidRPr="00D8372E" w:rsidRDefault="00B219AF" w:rsidP="00B219AF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proofErr w:type="gramStart"/>
      <w:r w:rsidRPr="00B60040">
        <w:rPr>
          <w:sz w:val="28"/>
          <w:szCs w:val="28"/>
        </w:rPr>
        <w:t xml:space="preserve"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</w:t>
      </w:r>
      <w:r w:rsidRPr="00B60040">
        <w:rPr>
          <w:sz w:val="28"/>
          <w:szCs w:val="28"/>
        </w:rPr>
        <w:lastRenderedPageBreak/>
        <w:t>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</w:t>
      </w:r>
      <w:proofErr w:type="spellStart"/>
      <w:r w:rsidRPr="00D8372E">
        <w:rPr>
          <w:sz w:val="28"/>
          <w:szCs w:val="28"/>
        </w:rPr>
        <w:t>маломобильных</w:t>
      </w:r>
      <w:proofErr w:type="spellEnd"/>
      <w:proofErr w:type="gramEnd"/>
      <w:r w:rsidRPr="00D8372E">
        <w:rPr>
          <w:sz w:val="28"/>
          <w:szCs w:val="28"/>
        </w:rPr>
        <w:t xml:space="preserve"> групп населения.</w:t>
      </w:r>
    </w:p>
    <w:p w:rsidR="00B219AF" w:rsidRPr="001452A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5">
        <w:rPr>
          <w:rFonts w:ascii="Times New Roman" w:hAnsi="Times New Roman" w:cs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B219AF" w:rsidRPr="00583C12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12">
        <w:rPr>
          <w:rFonts w:ascii="Times New Roman" w:hAnsi="Times New Roman" w:cs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:rsidR="00B219AF" w:rsidRPr="007E3F1B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появилось в действующем законодательстве сравнительно недавно. </w:t>
      </w:r>
      <w:proofErr w:type="gramStart"/>
      <w:r w:rsidRPr="005E1493">
        <w:rPr>
          <w:sz w:val="28"/>
          <w:szCs w:val="28"/>
        </w:rPr>
        <w:t>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 xml:space="preserve">, предусмотренных </w:t>
      </w:r>
      <w:r>
        <w:rPr>
          <w:rFonts w:eastAsia="Calibri"/>
          <w:sz w:val="28"/>
          <w:szCs w:val="28"/>
        </w:rPr>
        <w:t>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</w:t>
      </w:r>
      <w:proofErr w:type="gramEnd"/>
      <w:r w:rsidRPr="005E1493">
        <w:rPr>
          <w:sz w:val="28"/>
          <w:szCs w:val="28"/>
        </w:rPr>
        <w:t xml:space="preserve"> и улучшение санитарного и эстетического состояния территории.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B219AF" w:rsidRPr="005E1493" w:rsidRDefault="00B219AF" w:rsidP="00B219AF">
      <w:pPr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01.01.2016 –</w:t>
      </w:r>
      <w:r w:rsidRPr="00724228">
        <w:rPr>
          <w:sz w:val="28"/>
          <w:szCs w:val="28"/>
        </w:rPr>
        <w:t>25174 человек</w:t>
      </w:r>
      <w:r w:rsidRPr="005E1493">
        <w:rPr>
          <w:sz w:val="28"/>
          <w:szCs w:val="28"/>
        </w:rPr>
        <w:t>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lastRenderedPageBreak/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дорожное покрытие разрушено, утрачен внешний облик газонов.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:rsidR="00B219AF" w:rsidRPr="005E1493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709"/>
        <w:gridCol w:w="992"/>
        <w:gridCol w:w="993"/>
        <w:gridCol w:w="930"/>
        <w:gridCol w:w="1196"/>
      </w:tblGrid>
      <w:tr w:rsidR="00B219AF" w:rsidRPr="0091159C" w:rsidTr="007D4386">
        <w:tc>
          <w:tcPr>
            <w:tcW w:w="675" w:type="dxa"/>
            <w:vMerge w:val="restart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4339">
              <w:rPr>
                <w:color w:val="000000"/>
              </w:rPr>
              <w:t>п</w:t>
            </w:r>
            <w:proofErr w:type="spellEnd"/>
            <w:proofErr w:type="gramEnd"/>
            <w:r w:rsidRPr="00764339">
              <w:rPr>
                <w:color w:val="000000"/>
              </w:rPr>
              <w:t>/</w:t>
            </w:r>
            <w:proofErr w:type="spellStart"/>
            <w:r w:rsidRPr="00764339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Ед. </w:t>
            </w:r>
            <w:proofErr w:type="spellStart"/>
            <w:r w:rsidRPr="00764339">
              <w:rPr>
                <w:color w:val="000000"/>
              </w:rPr>
              <w:t>изм</w:t>
            </w:r>
            <w:proofErr w:type="spellEnd"/>
            <w:r w:rsidRPr="00764339">
              <w:rPr>
                <w:color w:val="000000"/>
              </w:rPr>
              <w:t>.</w:t>
            </w:r>
          </w:p>
        </w:tc>
        <w:tc>
          <w:tcPr>
            <w:tcW w:w="4111" w:type="dxa"/>
            <w:gridSpan w:val="4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Значения показателей</w:t>
            </w:r>
          </w:p>
        </w:tc>
      </w:tr>
      <w:tr w:rsidR="00B219AF" w:rsidRPr="0091159C" w:rsidTr="007D4386">
        <w:tc>
          <w:tcPr>
            <w:tcW w:w="675" w:type="dxa"/>
            <w:vMerge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930" w:type="dxa"/>
          </w:tcPr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196" w:type="dxa"/>
          </w:tcPr>
          <w:p w:rsidR="00B219AF" w:rsidRDefault="00B219AF" w:rsidP="007D4386">
            <w:pPr>
              <w:jc w:val="center"/>
              <w:rPr>
                <w:color w:val="000000"/>
              </w:rPr>
            </w:pPr>
            <w:r w:rsidRPr="0076433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B219AF" w:rsidRPr="00764339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19AF" w:rsidRDefault="00B219AF" w:rsidP="007D438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</w:tcPr>
          <w:p w:rsidR="00B219AF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Общее количество дворовых т</w:t>
            </w:r>
            <w:r>
              <w:t>ерр</w:t>
            </w:r>
            <w:r>
              <w:t>и</w:t>
            </w:r>
            <w:r>
              <w:t>торий многоквартирных домов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>
              <w:t>е</w:t>
            </w:r>
            <w:r w:rsidRPr="0091159C">
              <w:t>д.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290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291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Площадь дворовых территорий многоквартирных домов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  <w:rPr>
                <w:vertAlign w:val="superscript"/>
              </w:rPr>
            </w:pPr>
            <w:r>
              <w:t>т</w:t>
            </w:r>
            <w:r w:rsidRPr="0091159C">
              <w:t>ыс</w:t>
            </w:r>
            <w:proofErr w:type="gramStart"/>
            <w:r w:rsidRPr="0091159C">
              <w:t>.м</w:t>
            </w:r>
            <w:proofErr w:type="gramEnd"/>
            <w:r w:rsidRPr="0091159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870,0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873,0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873,0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Количество благоустроенных дв</w:t>
            </w:r>
            <w:r w:rsidRPr="0091159C">
              <w:t>о</w:t>
            </w:r>
            <w:r w:rsidRPr="0091159C">
              <w:t>ровых территорий многокварти</w:t>
            </w:r>
            <w:r w:rsidRPr="0091159C">
              <w:t>р</w:t>
            </w:r>
            <w:r w:rsidRPr="0091159C">
              <w:t>ных домов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  <w:rPr>
                <w:vertAlign w:val="superscript"/>
              </w:rPr>
            </w:pPr>
            <w:r w:rsidRPr="0091159C">
              <w:t>Ед.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Площадь благоустроенных двор</w:t>
            </w:r>
            <w:r w:rsidRPr="0091159C">
              <w:t>о</w:t>
            </w:r>
            <w:r w:rsidRPr="0091159C">
              <w:t>вых территорий многоквартирных домов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>
              <w:t>т</w:t>
            </w:r>
            <w:r w:rsidRPr="0091159C">
              <w:t>ыс</w:t>
            </w:r>
            <w:proofErr w:type="gramStart"/>
            <w:r w:rsidRPr="0091159C">
              <w:t>.м</w:t>
            </w:r>
            <w:proofErr w:type="gramEnd"/>
            <w:r w:rsidRPr="0091159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213,3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B219AF" w:rsidRDefault="00B219AF" w:rsidP="007D4386">
            <w:pPr>
              <w:spacing w:line="240" w:lineRule="exact"/>
              <w:jc w:val="both"/>
            </w:pPr>
            <w:r w:rsidRPr="0091159C">
              <w:t xml:space="preserve">Доля благоустроенных дворовых территорий от </w:t>
            </w:r>
            <w:r w:rsidRPr="00EB219D">
              <w:t>общего количества дворовых территорий</w:t>
            </w:r>
          </w:p>
          <w:p w:rsidR="00B219AF" w:rsidRPr="0091159C" w:rsidRDefault="00B219AF" w:rsidP="007D4386">
            <w:pPr>
              <w:spacing w:line="240" w:lineRule="exact"/>
              <w:jc w:val="both"/>
            </w:pP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%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91159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91159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B219AF" w:rsidRDefault="00B219AF" w:rsidP="007D4386">
            <w:pPr>
              <w:spacing w:line="240" w:lineRule="exact"/>
              <w:jc w:val="both"/>
            </w:pPr>
            <w:r w:rsidRPr="0091159C">
              <w:t>Общая численность населения г</w:t>
            </w:r>
            <w:r w:rsidRPr="0091159C">
              <w:t>о</w:t>
            </w:r>
            <w:r w:rsidRPr="0091159C">
              <w:t>родского поселения «Город Сове</w:t>
            </w:r>
            <w:r w:rsidRPr="0091159C">
              <w:t>т</w:t>
            </w:r>
            <w:r w:rsidRPr="0091159C">
              <w:t>ская Гавань»</w:t>
            </w:r>
          </w:p>
          <w:p w:rsidR="00B219AF" w:rsidRPr="0091159C" w:rsidRDefault="00B219AF" w:rsidP="007D4386">
            <w:pPr>
              <w:spacing w:line="240" w:lineRule="exact"/>
              <w:jc w:val="both"/>
            </w:pP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тыс. чел.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25,1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24,9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24,65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B219AF" w:rsidRDefault="00B219AF" w:rsidP="007D4386">
            <w:pPr>
              <w:spacing w:line="240" w:lineRule="exact"/>
              <w:jc w:val="both"/>
            </w:pPr>
            <w:proofErr w:type="gramStart"/>
            <w:r w:rsidRPr="0091159C">
              <w:t>Общая численность населения, проживающих в многоквартирных домах с благоустроенными двор</w:t>
            </w:r>
            <w:r w:rsidRPr="0091159C">
              <w:t>о</w:t>
            </w:r>
            <w:r w:rsidRPr="0091159C">
              <w:t>выми территориями</w:t>
            </w:r>
            <w:proofErr w:type="gramEnd"/>
          </w:p>
          <w:p w:rsidR="00B219AF" w:rsidRPr="0091159C" w:rsidRDefault="00B219AF" w:rsidP="007D4386">
            <w:pPr>
              <w:spacing w:line="240" w:lineRule="exact"/>
              <w:jc w:val="both"/>
            </w:pP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тыс. чел.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11,2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11,5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12,55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lastRenderedPageBreak/>
              <w:t>8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Доля населения, проживающего в многоквартирных домах с благоу</w:t>
            </w:r>
            <w:r w:rsidRPr="0091159C">
              <w:t>с</w:t>
            </w:r>
            <w:r w:rsidRPr="0091159C">
              <w:t>троенными дворовыми территори</w:t>
            </w:r>
            <w:r w:rsidRPr="0091159C">
              <w:t>я</w:t>
            </w:r>
            <w:r w:rsidRPr="0091159C">
              <w:t>ми от общей численности населения городского поселения «Город С</w:t>
            </w:r>
            <w:r w:rsidRPr="0091159C">
              <w:t>о</w:t>
            </w:r>
            <w:r w:rsidRPr="0091159C">
              <w:t>ветская Гавань»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%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40,23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44,62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46,19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  <w:rPr>
                <w:vertAlign w:val="superscript"/>
              </w:rPr>
            </w:pPr>
            <w:r w:rsidRPr="0091159C">
              <w:t>Ед.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Площадь муниципальных террит</w:t>
            </w:r>
            <w:r w:rsidRPr="0091159C">
              <w:t>о</w:t>
            </w:r>
            <w:r w:rsidRPr="0091159C">
              <w:t>рий общего пользования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  <w:rPr>
                <w:vertAlign w:val="superscript"/>
              </w:rPr>
            </w:pPr>
            <w:r>
              <w:t>Га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Количество благоустроенных м</w:t>
            </w:r>
            <w:r w:rsidRPr="0091159C">
              <w:t>у</w:t>
            </w:r>
            <w:r w:rsidRPr="0091159C">
              <w:t>ниципальных территорий общего пользования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Ед.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12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Площадь благоустроенных муниц</w:t>
            </w:r>
            <w:r w:rsidRPr="0091159C">
              <w:t>и</w:t>
            </w:r>
            <w:r w:rsidRPr="0091159C">
              <w:t>пальных территорий общего пол</w:t>
            </w:r>
            <w:r w:rsidRPr="0091159C">
              <w:t>ь</w:t>
            </w:r>
            <w:r w:rsidRPr="0091159C">
              <w:t>зования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Га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B219AF" w:rsidRPr="0091159C" w:rsidTr="007D4386">
        <w:tc>
          <w:tcPr>
            <w:tcW w:w="675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 w:rsidRPr="0091159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Общая стоимость выполненных р</w:t>
            </w:r>
            <w:r w:rsidRPr="0091159C">
              <w:t>а</w:t>
            </w:r>
            <w:r w:rsidRPr="0091159C">
              <w:t>бот по благоустройству дворовых территорий</w:t>
            </w:r>
            <w:r>
              <w:t xml:space="preserve"> (данные по финансир</w:t>
            </w:r>
            <w:r>
              <w:t>о</w:t>
            </w:r>
            <w:r>
              <w:t>ванию только из бюджета города Советская Гавань)</w:t>
            </w:r>
          </w:p>
        </w:tc>
        <w:tc>
          <w:tcPr>
            <w:tcW w:w="709" w:type="dxa"/>
          </w:tcPr>
          <w:p w:rsidR="00B219AF" w:rsidRPr="0091159C" w:rsidRDefault="00B219AF" w:rsidP="007D4386">
            <w:pPr>
              <w:spacing w:line="240" w:lineRule="exact"/>
              <w:jc w:val="both"/>
            </w:pPr>
            <w:r w:rsidRPr="0091159C">
              <w:t>Тыс. руб.</w:t>
            </w:r>
          </w:p>
        </w:tc>
        <w:tc>
          <w:tcPr>
            <w:tcW w:w="992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7248,3</w:t>
            </w:r>
          </w:p>
        </w:tc>
        <w:tc>
          <w:tcPr>
            <w:tcW w:w="993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3885,6</w:t>
            </w:r>
          </w:p>
        </w:tc>
        <w:tc>
          <w:tcPr>
            <w:tcW w:w="930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6500,0</w:t>
            </w:r>
          </w:p>
        </w:tc>
        <w:tc>
          <w:tcPr>
            <w:tcW w:w="1196" w:type="dxa"/>
          </w:tcPr>
          <w:p w:rsidR="00B219AF" w:rsidRPr="0091159C" w:rsidRDefault="00B219AF" w:rsidP="007D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</w:tbl>
    <w:p w:rsidR="00B219AF" w:rsidRPr="00AD6AD6" w:rsidRDefault="00B219AF" w:rsidP="00B219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D6AD6">
        <w:rPr>
          <w:sz w:val="28"/>
          <w:szCs w:val="28"/>
        </w:rPr>
        <w:t>На состояние объектов благоустройства сказывается</w:t>
      </w:r>
      <w:proofErr w:type="gramEnd"/>
      <w:r w:rsidRPr="00AD6AD6">
        <w:rPr>
          <w:sz w:val="28"/>
          <w:szCs w:val="28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:rsidR="00B219AF" w:rsidRPr="00243B3D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:rsidR="00B219AF" w:rsidRPr="00B40DD5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B219AF" w:rsidRPr="00B40DD5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219AF" w:rsidRPr="00B40DD5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219AF" w:rsidRPr="00B40DD5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B40DD5">
        <w:rPr>
          <w:sz w:val="28"/>
          <w:szCs w:val="28"/>
        </w:rPr>
        <w:t>контроля за</w:t>
      </w:r>
      <w:proofErr w:type="gramEnd"/>
      <w:r w:rsidRPr="00B40DD5">
        <w:rPr>
          <w:sz w:val="28"/>
          <w:szCs w:val="28"/>
        </w:rPr>
        <w:t xml:space="preserve"> реализацией мероприятий по благоустройству на территории города </w:t>
      </w:r>
      <w:r>
        <w:rPr>
          <w:sz w:val="28"/>
          <w:szCs w:val="28"/>
        </w:rPr>
        <w:t>Советская Гавань</w:t>
      </w:r>
      <w:r w:rsidRPr="00B40DD5">
        <w:rPr>
          <w:sz w:val="28"/>
          <w:szCs w:val="28"/>
        </w:rPr>
        <w:t>.</w:t>
      </w:r>
    </w:p>
    <w:p w:rsidR="00B219AF" w:rsidRPr="00C95350" w:rsidRDefault="00B219AF" w:rsidP="00B219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AF" w:rsidRDefault="00B219AF" w:rsidP="00B21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5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95350"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реализации П</w:t>
      </w:r>
      <w:r w:rsidRPr="00C953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219AF" w:rsidRPr="00C95350" w:rsidRDefault="00B219AF" w:rsidP="00B219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5350">
        <w:rPr>
          <w:sz w:val="28"/>
          <w:szCs w:val="28"/>
        </w:rPr>
        <w:t>Основной целью Программы является повышение уровня благоустройства нуждающихся в благоустройстве территорий общего пользования городского поселения «</w:t>
      </w:r>
      <w:r>
        <w:rPr>
          <w:sz w:val="28"/>
          <w:szCs w:val="28"/>
        </w:rPr>
        <w:t>Город Советская Гавань</w:t>
      </w:r>
      <w:r w:rsidRPr="00C95350">
        <w:rPr>
          <w:sz w:val="28"/>
          <w:szCs w:val="28"/>
        </w:rPr>
        <w:t xml:space="preserve">», а также дворовых территорий многоквартирных домов, </w:t>
      </w:r>
      <w:r w:rsidRPr="00C95350">
        <w:rPr>
          <w:rFonts w:eastAsia="Calibri"/>
          <w:sz w:val="28"/>
          <w:szCs w:val="28"/>
        </w:rPr>
        <w:t>на основании обращений и инициатив жителей.</w:t>
      </w:r>
    </w:p>
    <w:p w:rsidR="00B219AF" w:rsidRPr="00BE79E4" w:rsidRDefault="00B219AF" w:rsidP="00B219AF">
      <w:pPr>
        <w:widowControl w:val="0"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B219AF" w:rsidRPr="0016593D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</w:t>
      </w:r>
      <w:r w:rsidRPr="0016593D">
        <w:rPr>
          <w:sz w:val="28"/>
          <w:szCs w:val="28"/>
        </w:rPr>
        <w:t>о</w:t>
      </w:r>
      <w:r w:rsidRPr="0016593D">
        <w:rPr>
          <w:sz w:val="28"/>
          <w:szCs w:val="28"/>
        </w:rPr>
        <w:t>ветская Гавань;</w:t>
      </w:r>
    </w:p>
    <w:p w:rsidR="00B219AF" w:rsidRPr="0016593D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</w:t>
      </w:r>
      <w:r w:rsidRPr="0016593D">
        <w:rPr>
          <w:sz w:val="28"/>
          <w:szCs w:val="28"/>
        </w:rPr>
        <w:t>р</w:t>
      </w:r>
      <w:r w:rsidRPr="0016593D">
        <w:rPr>
          <w:sz w:val="28"/>
          <w:szCs w:val="28"/>
        </w:rPr>
        <w:t>ков, скверов, набережных и т.д.);</w:t>
      </w:r>
    </w:p>
    <w:p w:rsidR="00B219AF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вовлеченности заинтересованных граждан, орг</w:t>
      </w:r>
      <w:r w:rsidRPr="0016593D">
        <w:rPr>
          <w:sz w:val="28"/>
          <w:szCs w:val="28"/>
        </w:rPr>
        <w:t>а</w:t>
      </w:r>
      <w:r w:rsidRPr="0016593D">
        <w:rPr>
          <w:sz w:val="28"/>
          <w:szCs w:val="28"/>
        </w:rPr>
        <w:t>низаций в реализацию мероприятий по благоустройству территорий города Советская Гавань</w:t>
      </w:r>
      <w:r>
        <w:rPr>
          <w:sz w:val="28"/>
          <w:szCs w:val="28"/>
        </w:rPr>
        <w:t>.</w:t>
      </w:r>
    </w:p>
    <w:p w:rsidR="00B219AF" w:rsidRPr="00F72AD2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tabs>
          <w:tab w:val="left" w:pos="2430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 и целевые показатели </w:t>
      </w:r>
      <w:r w:rsidRPr="002C28B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2C28B2">
        <w:rPr>
          <w:sz w:val="28"/>
          <w:szCs w:val="28"/>
        </w:rPr>
        <w:t>рограммы</w:t>
      </w:r>
    </w:p>
    <w:p w:rsidR="00B219AF" w:rsidRPr="007E5A7E" w:rsidRDefault="00B219AF" w:rsidP="00B219AF">
      <w:pPr>
        <w:tabs>
          <w:tab w:val="left" w:pos="2430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851"/>
      </w:tblGrid>
      <w:tr w:rsidR="00B219AF" w:rsidRPr="00BD24F3" w:rsidTr="007D4386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Наименование цели (целей) и з</w:t>
            </w:r>
            <w:r w:rsidRPr="00BD24F3">
              <w:rPr>
                <w:rFonts w:ascii="Times New Roman" w:hAnsi="Times New Roman" w:cs="Times New Roman"/>
              </w:rPr>
              <w:t>а</w:t>
            </w:r>
            <w:r w:rsidRPr="00BD24F3">
              <w:rPr>
                <w:rFonts w:ascii="Times New Roman" w:hAnsi="Times New Roman" w:cs="Times New Roman"/>
              </w:rPr>
              <w:t>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Един</w:t>
            </w:r>
            <w:r w:rsidRPr="00BD24F3">
              <w:rPr>
                <w:rFonts w:ascii="Times New Roman" w:hAnsi="Times New Roman" w:cs="Times New Roman"/>
              </w:rPr>
              <w:t>и</w:t>
            </w:r>
            <w:r w:rsidRPr="00BD24F3">
              <w:rPr>
                <w:rFonts w:ascii="Times New Roman" w:hAnsi="Times New Roman" w:cs="Times New Roman"/>
              </w:rPr>
              <w:t xml:space="preserve">ца </w:t>
            </w:r>
            <w:r w:rsidRPr="00BD24F3">
              <w:rPr>
                <w:rFonts w:ascii="Times New Roman" w:hAnsi="Times New Roman" w:cs="Times New Roman"/>
              </w:rPr>
              <w:br/>
              <w:t>измер</w:t>
            </w:r>
            <w:r w:rsidRPr="00BD24F3">
              <w:rPr>
                <w:rFonts w:ascii="Times New Roman" w:hAnsi="Times New Roman" w:cs="Times New Roman"/>
              </w:rPr>
              <w:t>е</w:t>
            </w:r>
            <w:r w:rsidRPr="00BD24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4F3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219AF" w:rsidRPr="00BD24F3" w:rsidTr="007D4386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219AF" w:rsidRPr="00BD24F3" w:rsidTr="007D4386">
        <w:trPr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</w:pPr>
            <w:r w:rsidRPr="00BD24F3">
              <w:rPr>
                <w:lang w:val="en-US"/>
              </w:rPr>
              <w:tab/>
              <w:t>1</w:t>
            </w:r>
            <w:r w:rsidRPr="00BD24F3">
              <w:rPr>
                <w:lang w:val="en-US"/>
              </w:rPr>
              <w:tab/>
            </w:r>
            <w:r w:rsidRPr="00BD24F3"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9AF" w:rsidRPr="00BD24F3" w:rsidTr="007D4386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4C2DA1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DA1">
              <w:t>1</w:t>
            </w:r>
          </w:p>
        </w:tc>
        <w:tc>
          <w:tcPr>
            <w:tcW w:w="85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4C2DA1" w:rsidRDefault="00B219AF" w:rsidP="007D4386">
            <w:pPr>
              <w:pStyle w:val="ConsPlusCell"/>
              <w:rPr>
                <w:rFonts w:ascii="Times New Roman" w:hAnsi="Times New Roman" w:cs="Times New Roman"/>
              </w:rPr>
            </w:pPr>
            <w:r w:rsidRPr="004C2DA1">
              <w:rPr>
                <w:rFonts w:ascii="Times New Roman" w:hAnsi="Times New Roman" w:cs="Times New Roman"/>
              </w:rPr>
              <w:t xml:space="preserve">Задача 1: 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города С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ветская Гавань</w:t>
            </w:r>
          </w:p>
        </w:tc>
      </w:tr>
      <w:tr w:rsidR="00B219AF" w:rsidRPr="00BD24F3" w:rsidTr="007D4386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роенных дворовых террит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рий в городе Советская Г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вань</w:t>
            </w:r>
          </w:p>
          <w:p w:rsidR="00B219AF" w:rsidRPr="00E53FAF" w:rsidRDefault="00B219AF" w:rsidP="007D4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D24F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к пред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дущему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ному пери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</w:t>
            </w:r>
          </w:p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219AF" w:rsidRPr="00BD24F3" w:rsidTr="007D438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4C2DA1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DA1">
              <w:t>2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4C2DA1" w:rsidRDefault="00B219AF" w:rsidP="007D4386">
            <w:pPr>
              <w:pStyle w:val="ConsPlusCell"/>
              <w:rPr>
                <w:rFonts w:ascii="Times New Roman" w:hAnsi="Times New Roman" w:cs="Times New Roman"/>
              </w:rPr>
            </w:pPr>
            <w:r w:rsidRPr="004C2DA1">
              <w:rPr>
                <w:rFonts w:ascii="Times New Roman" w:hAnsi="Times New Roman" w:cs="Times New Roman"/>
              </w:rPr>
              <w:t xml:space="preserve">Задача 2: 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(парков, скверов, набережных и т.д.)</w:t>
            </w:r>
          </w:p>
        </w:tc>
      </w:tr>
      <w:tr w:rsidR="00B219AF" w:rsidRPr="00BD24F3" w:rsidTr="007D438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4F3"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E53FAF" w:rsidRDefault="00B219AF" w:rsidP="007D4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роенных общественных те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3FAF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D24F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к пред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дущему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ному пери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B219AF" w:rsidRPr="00BD24F3" w:rsidTr="007D438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4C2DA1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2DA1">
              <w:lastRenderedPageBreak/>
              <w:t>3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4C2DA1" w:rsidRDefault="00B219AF" w:rsidP="007D4386">
            <w:pPr>
              <w:pStyle w:val="ConsPlusCell"/>
              <w:rPr>
                <w:rFonts w:ascii="Times New Roman" w:hAnsi="Times New Roman" w:cs="Times New Roman"/>
              </w:rPr>
            </w:pPr>
            <w:r w:rsidRPr="004C2DA1">
              <w:rPr>
                <w:rFonts w:ascii="Times New Roman" w:hAnsi="Times New Roman" w:cs="Times New Roman"/>
              </w:rPr>
              <w:t xml:space="preserve">Задача 3: 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заций в реализацию мероприятий по благоустройству территорий города Сове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DA1">
              <w:rPr>
                <w:rFonts w:ascii="Times New Roman" w:hAnsi="Times New Roman" w:cs="Times New Roman"/>
                <w:sz w:val="24"/>
                <w:szCs w:val="24"/>
              </w:rPr>
              <w:t>ская Гавань</w:t>
            </w:r>
          </w:p>
        </w:tc>
      </w:tr>
      <w:tr w:rsidR="00B219AF" w:rsidRPr="00A15601" w:rsidTr="007D438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C44FC" w:rsidRDefault="00B219AF" w:rsidP="007D4386">
            <w:pPr>
              <w:jc w:val="both"/>
            </w:pPr>
            <w:r w:rsidRPr="00BC44FC">
              <w:t>Доля трудового участия в выполнении дополнител</w:t>
            </w:r>
            <w:r w:rsidRPr="00BC44FC">
              <w:t>ь</w:t>
            </w:r>
            <w:r w:rsidRPr="00BC44FC">
              <w:t>ного перечня работ по бл</w:t>
            </w:r>
            <w:r w:rsidRPr="00BC44FC">
              <w:t>а</w:t>
            </w:r>
            <w:r w:rsidRPr="00BC44FC">
              <w:t>гоустройству дворовых те</w:t>
            </w:r>
            <w:r w:rsidRPr="00BC44FC">
              <w:t>р</w:t>
            </w:r>
            <w:r w:rsidRPr="00BC44FC">
              <w:t>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Pr="00BD24F3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нее 2% от </w:t>
            </w:r>
          </w:p>
          <w:p w:rsidR="00B219AF" w:rsidRPr="00230FC1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нее 2% от </w:t>
            </w:r>
          </w:p>
          <w:p w:rsidR="00B219AF" w:rsidRPr="00230FC1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нее 2% от </w:t>
            </w:r>
          </w:p>
          <w:p w:rsidR="00B219AF" w:rsidRPr="00230FC1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2% от </w:t>
            </w:r>
          </w:p>
          <w:p w:rsidR="00B219AF" w:rsidRPr="00230FC1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AF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нее 2% от </w:t>
            </w:r>
          </w:p>
          <w:p w:rsidR="00B219AF" w:rsidRPr="00230FC1" w:rsidRDefault="00B219AF" w:rsidP="007D43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</w:t>
            </w:r>
          </w:p>
        </w:tc>
      </w:tr>
    </w:tbl>
    <w:p w:rsidR="00B219AF" w:rsidRPr="00C95350" w:rsidRDefault="00B219AF" w:rsidP="00B219AF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95350">
        <w:rPr>
          <w:b/>
          <w:color w:val="000000"/>
          <w:sz w:val="28"/>
          <w:szCs w:val="28"/>
        </w:rPr>
        <w:t>3. Прогноз конечных результатов реализации Программы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 благоустроенных территорий общественного назначения, отвечающих потребностям жителей.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5350">
        <w:rPr>
          <w:b/>
          <w:color w:val="000000"/>
          <w:sz w:val="28"/>
          <w:szCs w:val="28"/>
        </w:rPr>
        <w:t>4. Сроки и этапы реализации Программы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2022 годов поэтапно: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5350">
        <w:rPr>
          <w:b/>
          <w:color w:val="000000"/>
          <w:sz w:val="28"/>
          <w:szCs w:val="28"/>
        </w:rPr>
        <w:t>5. Перечень показателей (индикаторов) Программы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5.1. </w:t>
      </w:r>
      <w:proofErr w:type="gramStart"/>
      <w:r w:rsidRPr="00C95350">
        <w:rPr>
          <w:color w:val="000000"/>
          <w:sz w:val="28"/>
          <w:szCs w:val="28"/>
        </w:rPr>
        <w:t xml:space="preserve">Показатель «Доля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период» рассчитывается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>дминистрацией город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Советская Гавань</w:t>
      </w:r>
      <w:r w:rsidRPr="00C95350">
        <w:rPr>
          <w:color w:val="000000"/>
          <w:sz w:val="28"/>
          <w:szCs w:val="28"/>
        </w:rPr>
        <w:t xml:space="preserve"> по итогам года предоставления субсидии как отношение количества благоустроенных дворовых территорий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  <w:proofErr w:type="gramEnd"/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5.2. </w:t>
      </w:r>
      <w:proofErr w:type="gramStart"/>
      <w:r w:rsidRPr="00C95350">
        <w:rPr>
          <w:color w:val="000000"/>
          <w:sz w:val="28"/>
          <w:szCs w:val="28"/>
        </w:rPr>
        <w:t xml:space="preserve">Показатель «Доля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период» рассчитывается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Советская Гавань </w:t>
      </w:r>
      <w:r w:rsidRPr="00C95350">
        <w:rPr>
          <w:color w:val="000000"/>
          <w:sz w:val="28"/>
          <w:szCs w:val="28"/>
        </w:rPr>
        <w:t>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  <w:proofErr w:type="gramEnd"/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5.3. </w:t>
      </w:r>
      <w:proofErr w:type="gramStart"/>
      <w:r w:rsidRPr="00C95350">
        <w:rPr>
          <w:color w:val="000000"/>
          <w:sz w:val="28"/>
          <w:szCs w:val="28"/>
        </w:rPr>
        <w:t xml:space="preserve">Показатель «Доля дворовых территорий, на которые утверждены </w:t>
      </w:r>
      <w:proofErr w:type="spellStart"/>
      <w:r w:rsidRPr="00C95350">
        <w:rPr>
          <w:color w:val="000000"/>
          <w:sz w:val="28"/>
          <w:szCs w:val="28"/>
        </w:rPr>
        <w:t>дизайн-проекты</w:t>
      </w:r>
      <w:proofErr w:type="spellEnd"/>
      <w:r w:rsidRPr="00C95350">
        <w:rPr>
          <w:color w:val="000000"/>
          <w:sz w:val="28"/>
          <w:szCs w:val="28"/>
        </w:rPr>
        <w:t xml:space="preserve"> благоустройства, в общем количестве дворовых территорий, подлежащих благоустройству с использованием субсидии на плановый период» рассчитывается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Советская Гавань</w:t>
      </w:r>
      <w:r w:rsidRPr="00C95350">
        <w:rPr>
          <w:color w:val="000000"/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</w:t>
      </w:r>
      <w:proofErr w:type="spellStart"/>
      <w:r w:rsidRPr="00C95350">
        <w:rPr>
          <w:color w:val="000000"/>
          <w:sz w:val="28"/>
          <w:szCs w:val="28"/>
        </w:rPr>
        <w:t>дизайн-проекты</w:t>
      </w:r>
      <w:proofErr w:type="spellEnd"/>
      <w:r w:rsidRPr="00C95350">
        <w:rPr>
          <w:color w:val="000000"/>
          <w:sz w:val="28"/>
          <w:szCs w:val="28"/>
        </w:rPr>
        <w:t>,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</w:t>
      </w:r>
      <w:proofErr w:type="gramEnd"/>
      <w:r w:rsidRPr="00C95350">
        <w:rPr>
          <w:color w:val="000000"/>
          <w:sz w:val="28"/>
          <w:szCs w:val="28"/>
        </w:rPr>
        <w:t>, на основании фактических данных.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5.4. </w:t>
      </w:r>
      <w:proofErr w:type="gramStart"/>
      <w:r w:rsidRPr="00C95350">
        <w:rPr>
          <w:color w:val="000000"/>
          <w:sz w:val="28"/>
          <w:szCs w:val="28"/>
        </w:rPr>
        <w:t xml:space="preserve">Показатель «Доля общественных территорий, на которые утверждены </w:t>
      </w:r>
      <w:proofErr w:type="spellStart"/>
      <w:r w:rsidRPr="00C95350">
        <w:rPr>
          <w:color w:val="000000"/>
          <w:sz w:val="28"/>
          <w:szCs w:val="28"/>
        </w:rPr>
        <w:t>дизайн-проекты</w:t>
      </w:r>
      <w:proofErr w:type="spellEnd"/>
      <w:r w:rsidRPr="00C95350">
        <w:rPr>
          <w:color w:val="000000"/>
          <w:sz w:val="28"/>
          <w:szCs w:val="28"/>
        </w:rPr>
        <w:t xml:space="preserve"> благоустройства, в общем количестве дворовых территорий, подлежащих благоустройству с использованием субсидии на плановый период» рассчитывается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 xml:space="preserve"> по итогам года предоставления субсидии как отношение количества </w:t>
      </w:r>
      <w:r w:rsidRPr="00C95350">
        <w:rPr>
          <w:color w:val="000000"/>
          <w:sz w:val="28"/>
          <w:szCs w:val="28"/>
        </w:rPr>
        <w:lastRenderedPageBreak/>
        <w:t xml:space="preserve">общественных территорий, на которые утверждены </w:t>
      </w:r>
      <w:proofErr w:type="spellStart"/>
      <w:r w:rsidRPr="00C95350">
        <w:rPr>
          <w:color w:val="000000"/>
          <w:sz w:val="28"/>
          <w:szCs w:val="28"/>
        </w:rPr>
        <w:t>дизайн-проекты</w:t>
      </w:r>
      <w:proofErr w:type="spellEnd"/>
      <w:r w:rsidRPr="00C95350">
        <w:rPr>
          <w:color w:val="000000"/>
          <w:sz w:val="28"/>
          <w:szCs w:val="28"/>
        </w:rPr>
        <w:t>,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</w:t>
      </w:r>
      <w:proofErr w:type="gramEnd"/>
      <w:r w:rsidRPr="00C95350">
        <w:rPr>
          <w:color w:val="000000"/>
          <w:sz w:val="28"/>
          <w:szCs w:val="28"/>
        </w:rPr>
        <w:t>, на основании фактических данных.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95350">
        <w:rPr>
          <w:b/>
          <w:color w:val="000000"/>
          <w:sz w:val="28"/>
          <w:szCs w:val="28"/>
        </w:rPr>
        <w:t>6. Краткое описание основных мероприятий Программы</w:t>
      </w:r>
    </w:p>
    <w:p w:rsidR="00B219AF" w:rsidRPr="00C95350" w:rsidRDefault="00B219AF" w:rsidP="00B219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6.1. Благоустройство дворовых территорий многоквартирных домов.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</w:t>
      </w:r>
      <w:proofErr w:type="spellStart"/>
      <w:r w:rsidRPr="00C95350">
        <w:rPr>
          <w:sz w:val="28"/>
          <w:szCs w:val="28"/>
        </w:rPr>
        <w:t>софинансирование</w:t>
      </w:r>
      <w:proofErr w:type="spellEnd"/>
      <w:r w:rsidRPr="00C95350">
        <w:rPr>
          <w:sz w:val="28"/>
          <w:szCs w:val="28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 и включает в себя: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</w:t>
      </w:r>
      <w:r w:rsidRPr="00C95350">
        <w:rPr>
          <w:sz w:val="28"/>
          <w:szCs w:val="28"/>
        </w:rPr>
        <w:tab/>
        <w:t>ремонт дворовых проездов;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</w:t>
      </w:r>
      <w:r w:rsidRPr="00C95350">
        <w:rPr>
          <w:sz w:val="28"/>
          <w:szCs w:val="28"/>
        </w:rPr>
        <w:tab/>
        <w:t>обеспечение освещения дворовых территорий;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</w:t>
      </w:r>
      <w:r w:rsidRPr="00C95350">
        <w:rPr>
          <w:sz w:val="28"/>
          <w:szCs w:val="28"/>
        </w:rPr>
        <w:tab/>
        <w:t>установка скамеек, урн;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C95350">
        <w:rPr>
          <w:sz w:val="28"/>
          <w:szCs w:val="28"/>
        </w:rP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Pr="00C95350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 xml:space="preserve">Перечень дополнительных видов работ по благоустройству </w:t>
      </w:r>
      <w:r>
        <w:rPr>
          <w:sz w:val="28"/>
          <w:szCs w:val="28"/>
        </w:rPr>
        <w:t>д</w:t>
      </w:r>
      <w:r w:rsidRPr="002801F7">
        <w:rPr>
          <w:sz w:val="28"/>
          <w:szCs w:val="28"/>
        </w:rPr>
        <w:t>воровых территорий многоквартирных домов: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-ремонт и (или) устройство тротуаров;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-ремонт автомобильных дорог, об</w:t>
      </w:r>
      <w:r>
        <w:rPr>
          <w:sz w:val="28"/>
          <w:szCs w:val="28"/>
        </w:rPr>
        <w:t xml:space="preserve">разующих проезды к территориям, </w:t>
      </w:r>
      <w:r w:rsidRPr="002801F7">
        <w:rPr>
          <w:sz w:val="28"/>
          <w:szCs w:val="28"/>
        </w:rPr>
        <w:t>прилегающим к многоквартирным домам;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-ремонт и устройство автомобильных парковок (парковочных мест);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-ремонт и устройство водоотводных сооружений;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-устройство и оборудование детских, спортивных площадок, иных площадок;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-организация площадок для установки мусоросборников;</w:t>
      </w:r>
    </w:p>
    <w:p w:rsidR="00B219AF" w:rsidRPr="002801F7" w:rsidRDefault="00B219AF" w:rsidP="00B219AF">
      <w:pPr>
        <w:ind w:firstLine="709"/>
        <w:jc w:val="both"/>
        <w:rPr>
          <w:sz w:val="28"/>
          <w:szCs w:val="28"/>
        </w:rPr>
      </w:pPr>
      <w:r w:rsidRPr="002801F7">
        <w:rPr>
          <w:sz w:val="28"/>
          <w:szCs w:val="28"/>
        </w:rPr>
        <w:t>-озеленение.</w:t>
      </w:r>
    </w:p>
    <w:p w:rsidR="00B219AF" w:rsidRPr="00527EF6" w:rsidRDefault="00B219AF" w:rsidP="00B219AF">
      <w:pPr>
        <w:widowControl w:val="0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801F7">
        <w:rPr>
          <w:sz w:val="28"/>
          <w:szCs w:val="28"/>
        </w:rPr>
        <w:lastRenderedPageBreak/>
        <w:t>Нормативная стоимость (единичные расценки) работ по благоустройству дворовых территорий, входящих в перечень дополнительных работ при</w:t>
      </w:r>
      <w:r>
        <w:rPr>
          <w:sz w:val="28"/>
          <w:szCs w:val="28"/>
        </w:rPr>
        <w:t>ведена в Приложении № 4 к Программе</w:t>
      </w:r>
      <w:r w:rsidRPr="00991AE5">
        <w:rPr>
          <w:sz w:val="28"/>
          <w:szCs w:val="28"/>
        </w:rPr>
        <w:t>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«</w:t>
      </w:r>
      <w:r>
        <w:rPr>
          <w:sz w:val="28"/>
          <w:szCs w:val="28"/>
        </w:rPr>
        <w:t>Город Советская Гавань</w:t>
      </w:r>
      <w:r w:rsidRPr="00C95350">
        <w:rPr>
          <w:sz w:val="28"/>
          <w:szCs w:val="28"/>
        </w:rPr>
        <w:t xml:space="preserve">» на 2018-2022 год» проводимой в порядке, утвержденным нормативным правовым актом органом местного самоуправления. 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Включение дворовой территории в муниципальную программу без решения заинтересованных лиц не допускается.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5350">
        <w:rPr>
          <w:sz w:val="28"/>
          <w:szCs w:val="28"/>
        </w:rP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«Формирование современной городской среды на территории городского поселения «Рабочий поселок Переяславка» на 2018-2022 год» на последующие годы, либо для финансирования в текущем году при условии предоставления дополнительных</w:t>
      </w:r>
      <w:proofErr w:type="gramEnd"/>
      <w:r w:rsidRPr="00C95350">
        <w:rPr>
          <w:sz w:val="28"/>
          <w:szCs w:val="28"/>
        </w:rPr>
        <w:t xml:space="preserve"> средств из краевого бюджета.</w:t>
      </w:r>
    </w:p>
    <w:p w:rsidR="00B219AF" w:rsidRPr="00BF56EA" w:rsidRDefault="00B219AF" w:rsidP="00B219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– 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BF56EA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2022 </w:t>
      </w:r>
      <w:r w:rsidRPr="009A0A6A">
        <w:rPr>
          <w:sz w:val="28"/>
          <w:szCs w:val="28"/>
        </w:rPr>
        <w:t xml:space="preserve">годы» согласно приложению № </w:t>
      </w:r>
      <w:r>
        <w:rPr>
          <w:sz w:val="28"/>
          <w:szCs w:val="28"/>
        </w:rPr>
        <w:t>12</w:t>
      </w:r>
      <w:r w:rsidRPr="009A0A6A">
        <w:rPr>
          <w:sz w:val="28"/>
          <w:szCs w:val="28"/>
        </w:rPr>
        <w:t xml:space="preserve"> к настоящей Програ</w:t>
      </w:r>
      <w:bookmarkStart w:id="0" w:name="_GoBack"/>
      <w:bookmarkEnd w:id="0"/>
      <w:r w:rsidRPr="009A0A6A">
        <w:rPr>
          <w:sz w:val="28"/>
          <w:szCs w:val="28"/>
        </w:rPr>
        <w:t>мме.</w:t>
      </w:r>
      <w:proofErr w:type="gramEnd"/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Адресный перечень дворовых территорий, подлежащих благоустройству, приведен в Приложении № </w:t>
      </w:r>
      <w:r>
        <w:rPr>
          <w:sz w:val="28"/>
          <w:szCs w:val="28"/>
        </w:rPr>
        <w:t>7</w:t>
      </w:r>
      <w:r w:rsidRPr="00721B12">
        <w:rPr>
          <w:sz w:val="28"/>
          <w:szCs w:val="28"/>
        </w:rPr>
        <w:t xml:space="preserve"> к настоящей Программе.</w:t>
      </w:r>
    </w:p>
    <w:p w:rsidR="00B219AF" w:rsidRPr="00BF56EA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BF56EA">
        <w:rPr>
          <w:sz w:val="28"/>
          <w:szCs w:val="28"/>
        </w:rPr>
        <w:t>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в соответствии с Порядком предоставления субсидий из краевого бюджета бюджетам муниципальных образований Хабаровского края на </w:t>
      </w:r>
      <w:proofErr w:type="spellStart"/>
      <w:r w:rsidRPr="00BF56EA">
        <w:rPr>
          <w:sz w:val="28"/>
          <w:szCs w:val="28"/>
        </w:rPr>
        <w:t>софинансирование</w:t>
      </w:r>
      <w:proofErr w:type="spellEnd"/>
      <w:r w:rsidRPr="00BF56EA">
        <w:rPr>
          <w:sz w:val="28"/>
          <w:szCs w:val="28"/>
        </w:rPr>
        <w:t xml:space="preserve"> расходных обязательств муниципальных образований края на поддержку муниципальных программ 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определяется как процент от стоимости мероприятий по благоустройству дворовой территории, входящих в </w:t>
      </w:r>
      <w:r w:rsidRPr="00BF56EA">
        <w:rPr>
          <w:sz w:val="28"/>
          <w:szCs w:val="28"/>
        </w:rPr>
        <w:lastRenderedPageBreak/>
        <w:t>дополнительный перечень, и составляет не менее</w:t>
      </w:r>
      <w:proofErr w:type="gramEnd"/>
      <w:r w:rsidRPr="00BF56EA">
        <w:rPr>
          <w:sz w:val="28"/>
          <w:szCs w:val="28"/>
        </w:rPr>
        <w:t xml:space="preserve"> </w:t>
      </w:r>
      <w:r>
        <w:rPr>
          <w:sz w:val="28"/>
          <w:szCs w:val="28"/>
        </w:rPr>
        <w:t>2% (</w:t>
      </w:r>
      <w:r w:rsidRPr="00BF56E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процентов</w:t>
      </w:r>
      <w:r>
        <w:rPr>
          <w:sz w:val="28"/>
          <w:szCs w:val="28"/>
        </w:rPr>
        <w:t>)</w:t>
      </w:r>
      <w:r w:rsidRPr="00BF56EA">
        <w:rPr>
          <w:sz w:val="28"/>
          <w:szCs w:val="28"/>
        </w:rPr>
        <w:t xml:space="preserve"> при трудовом участии и не менее </w:t>
      </w:r>
      <w:r>
        <w:rPr>
          <w:sz w:val="28"/>
          <w:szCs w:val="28"/>
        </w:rPr>
        <w:t>1% (</w:t>
      </w:r>
      <w:r w:rsidRPr="00BF56E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) </w:t>
      </w:r>
      <w:r w:rsidRPr="00BF56EA">
        <w:rPr>
          <w:sz w:val="28"/>
          <w:szCs w:val="28"/>
        </w:rPr>
        <w:t>при финансовом участии.</w:t>
      </w: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6.2. Благоустройство территорий общего пользования городского поселения.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благоустройства</w:t>
      </w:r>
      <w:proofErr w:type="gramEnd"/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следующие виды проектов и территорий: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- благоустройство парков/скверов;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- устройство освещения улицы/парка/сквера;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- благоустройство мест для купания (пляжа);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- устройство или реконструкция детской площадки;</w:t>
      </w:r>
    </w:p>
    <w:p w:rsidR="00B219AF" w:rsidRPr="00FE329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E3291">
        <w:rPr>
          <w:rFonts w:ascii="Times New Roman" w:hAnsi="Times New Roman" w:cs="Times New Roman"/>
          <w:bCs/>
          <w:sz w:val="28"/>
          <w:szCs w:val="28"/>
          <w:lang w:eastAsia="ar-SA"/>
        </w:rPr>
        <w:t>- благоустройство территории возле общественного здания;</w:t>
      </w:r>
    </w:p>
    <w:p w:rsidR="00B219AF" w:rsidRPr="00FE329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E3291">
        <w:rPr>
          <w:sz w:val="28"/>
          <w:szCs w:val="28"/>
        </w:rPr>
        <w:t>- благоустройство территории вокруг памятника;</w:t>
      </w:r>
    </w:p>
    <w:p w:rsidR="00B219AF" w:rsidRPr="00FE329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E3291">
        <w:rPr>
          <w:sz w:val="28"/>
          <w:szCs w:val="28"/>
        </w:rPr>
        <w:t>- реконструкция пешеходных зон (тротуаров) с обустройством зон отдыха (лавочек и пр.) на конкретной улице;</w:t>
      </w:r>
    </w:p>
    <w:p w:rsidR="00B219AF" w:rsidRPr="00FE329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E3291">
        <w:rPr>
          <w:sz w:val="28"/>
          <w:szCs w:val="28"/>
        </w:rPr>
        <w:t>- очистка водоемов;</w:t>
      </w:r>
    </w:p>
    <w:p w:rsidR="00B219AF" w:rsidRPr="00FE329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E3291">
        <w:rPr>
          <w:sz w:val="28"/>
          <w:szCs w:val="28"/>
        </w:rPr>
        <w:t>- благоустройство пустырей;</w:t>
      </w:r>
    </w:p>
    <w:p w:rsidR="00B219AF" w:rsidRPr="00FE329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E3291">
        <w:rPr>
          <w:sz w:val="28"/>
          <w:szCs w:val="28"/>
        </w:rPr>
        <w:t>- благоустройство городских площадей;</w:t>
      </w:r>
    </w:p>
    <w:p w:rsidR="00B219AF" w:rsidRPr="00FE329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E3291">
        <w:rPr>
          <w:sz w:val="28"/>
          <w:szCs w:val="28"/>
        </w:rPr>
        <w:t>- иные объекты.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Общественные территории, подлежащие благоустройству в 2018-2022 годы в рамках данной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на территории городского поселения «</w:t>
      </w:r>
      <w:r>
        <w:rPr>
          <w:sz w:val="28"/>
          <w:szCs w:val="28"/>
        </w:rPr>
        <w:t>Город Советская Гавань</w:t>
      </w:r>
      <w:r w:rsidRPr="00C95350">
        <w:rPr>
          <w:sz w:val="28"/>
          <w:szCs w:val="28"/>
        </w:rPr>
        <w:t xml:space="preserve">» на 2018-2022 год» проводимой в порядке, утвержденным нормативным правовым актом органом местного самоуправления. 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всех общественных территорий, нуждающихся в благоустройстве и подлежащих благоустройству, приведен в Приложении № </w:t>
      </w:r>
      <w:r>
        <w:rPr>
          <w:sz w:val="28"/>
          <w:szCs w:val="28"/>
        </w:rPr>
        <w:t>8</w:t>
      </w:r>
      <w:r w:rsidRPr="00C95350">
        <w:rPr>
          <w:sz w:val="28"/>
          <w:szCs w:val="28"/>
        </w:rPr>
        <w:t xml:space="preserve"> к настоящей Программе.</w:t>
      </w:r>
    </w:p>
    <w:p w:rsidR="00B219AF" w:rsidRPr="00C95350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Перечень общественных территорий</w:t>
      </w:r>
      <w:r>
        <w:rPr>
          <w:sz w:val="28"/>
          <w:szCs w:val="28"/>
        </w:rPr>
        <w:t xml:space="preserve">, нуждающихся в благоустройстве и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>
        <w:rPr>
          <w:sz w:val="28"/>
          <w:szCs w:val="28"/>
        </w:rPr>
        <w:t>9</w:t>
      </w:r>
      <w:r w:rsidRPr="00C95350">
        <w:rPr>
          <w:sz w:val="28"/>
          <w:szCs w:val="28"/>
        </w:rPr>
        <w:t xml:space="preserve"> к настоящей Программе.</w:t>
      </w:r>
    </w:p>
    <w:p w:rsidR="00B219AF" w:rsidRPr="008E509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6.3. Инвентаризация уровня благоустройства индивидуальных жилых домов, а также земельных участков предоставленных для их размещения.</w:t>
      </w: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252">
        <w:rPr>
          <w:sz w:val="28"/>
          <w:szCs w:val="28"/>
        </w:rPr>
        <w:lastRenderedPageBreak/>
        <w:t xml:space="preserve">Инвентаризация проводится с целью </w:t>
      </w:r>
      <w:proofErr w:type="gramStart"/>
      <w:r w:rsidRPr="002A6252">
        <w:rPr>
          <w:sz w:val="28"/>
          <w:szCs w:val="28"/>
        </w:rPr>
        <w:t>оценки состояния сферы благоустройства индивидуальных жилых домов</w:t>
      </w:r>
      <w:proofErr w:type="gramEnd"/>
      <w:r w:rsidRPr="002A6252">
        <w:rPr>
          <w:sz w:val="28"/>
          <w:szCs w:val="28"/>
        </w:rPr>
        <w:t xml:space="preserve"> и земельных участков, предоставленных для их размещения</w:t>
      </w:r>
      <w:r>
        <w:rPr>
          <w:sz w:val="28"/>
          <w:szCs w:val="28"/>
        </w:rPr>
        <w:t>.</w:t>
      </w:r>
    </w:p>
    <w:p w:rsidR="00B219AF" w:rsidRPr="005B6638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инвентаризации заключается соглашение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Правилах благоустройства города Советская Гавань.</w:t>
      </w: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 xml:space="preserve">Адресный перечень всех индивидуальных жилых домов, а также земельных участков предоставленных для их размещения, подлежащих инвентаризации приведен в Приложении № </w:t>
      </w:r>
      <w:r>
        <w:rPr>
          <w:sz w:val="28"/>
          <w:szCs w:val="28"/>
        </w:rPr>
        <w:t>10</w:t>
      </w:r>
      <w:r w:rsidRPr="008E509F">
        <w:rPr>
          <w:sz w:val="28"/>
          <w:szCs w:val="28"/>
        </w:rPr>
        <w:t xml:space="preserve"> к настоящей Программе.</w:t>
      </w: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>
        <w:rPr>
          <w:rFonts w:eastAsia="Calibri"/>
          <w:sz w:val="28"/>
          <w:szCs w:val="28"/>
        </w:rPr>
        <w:t>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>
        <w:rPr>
          <w:rFonts w:eastAsia="Calibri"/>
          <w:sz w:val="28"/>
          <w:szCs w:val="28"/>
        </w:rPr>
        <w:t xml:space="preserve"> в Приложении № 11.</w:t>
      </w:r>
    </w:p>
    <w:p w:rsidR="00B219AF" w:rsidRPr="00183986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219AF" w:rsidRPr="00534903" w:rsidRDefault="00B219AF" w:rsidP="00B219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903">
        <w:rPr>
          <w:sz w:val="28"/>
          <w:szCs w:val="28"/>
        </w:rPr>
        <w:t>Основные мероприятия Программы направлены на решение основных задач Программы.</w:t>
      </w:r>
    </w:p>
    <w:p w:rsidR="00B219AF" w:rsidRPr="00534903" w:rsidRDefault="00B219AF" w:rsidP="00B219A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4903">
        <w:rPr>
          <w:sz w:val="28"/>
          <w:szCs w:val="28"/>
        </w:rPr>
        <w:t xml:space="preserve">Необходимым условием проведения мероприятий по благоустройству дворовых и общественных территорий является соблюдение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534903">
        <w:rPr>
          <w:sz w:val="28"/>
          <w:szCs w:val="28"/>
        </w:rPr>
        <w:t>маломобильных</w:t>
      </w:r>
      <w:proofErr w:type="spellEnd"/>
      <w:r w:rsidRPr="00534903">
        <w:rPr>
          <w:sz w:val="28"/>
          <w:szCs w:val="28"/>
        </w:rPr>
        <w:t xml:space="preserve"> групп населения.</w:t>
      </w: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</w:t>
      </w:r>
      <w:proofErr w:type="spellStart"/>
      <w:r w:rsidRPr="00534903">
        <w:rPr>
          <w:color w:val="000000"/>
          <w:sz w:val="28"/>
          <w:szCs w:val="28"/>
        </w:rPr>
        <w:t>нереализации</w:t>
      </w:r>
      <w:proofErr w:type="spellEnd"/>
      <w:r w:rsidRPr="00534903">
        <w:rPr>
          <w:color w:val="000000"/>
          <w:sz w:val="28"/>
          <w:szCs w:val="28"/>
        </w:rPr>
        <w:t xml:space="preserve">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50">
        <w:rPr>
          <w:rFonts w:ascii="Times New Roman" w:hAnsi="Times New Roman" w:cs="Times New Roman"/>
          <w:b/>
          <w:sz w:val="28"/>
          <w:szCs w:val="28"/>
        </w:rPr>
        <w:t>7. Ресурсное обеспечение реализации Программы</w:t>
      </w:r>
    </w:p>
    <w:p w:rsidR="00B219AF" w:rsidRDefault="00B219AF" w:rsidP="00B219A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AF" w:rsidRPr="005E686A" w:rsidRDefault="00B219AF" w:rsidP="00B219AF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</w:t>
      </w:r>
      <w:proofErr w:type="gramStart"/>
      <w:r w:rsidRPr="005E686A">
        <w:rPr>
          <w:rFonts w:ascii="Times New Roman" w:hAnsi="Times New Roman"/>
          <w:sz w:val="28"/>
          <w:szCs w:val="28"/>
        </w:rPr>
        <w:t>дств кр</w:t>
      </w:r>
      <w:proofErr w:type="gramEnd"/>
      <w:r w:rsidRPr="005E686A">
        <w:rPr>
          <w:rFonts w:ascii="Times New Roman" w:hAnsi="Times New Roman"/>
          <w:sz w:val="28"/>
          <w:szCs w:val="28"/>
        </w:rPr>
        <w:t>аевого бюджета в целях финансирования мероприятий приоритетного проекта "Формирование комфортной городской среды".</w:t>
      </w:r>
    </w:p>
    <w:p w:rsidR="00B219AF" w:rsidRPr="00C95350" w:rsidRDefault="00B219AF" w:rsidP="00B219A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AF" w:rsidRPr="007C4E1A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4E1A">
        <w:rPr>
          <w:rFonts w:ascii="Times New Roman" w:hAnsi="Times New Roman" w:cs="Times New Roman"/>
          <w:sz w:val="28"/>
          <w:szCs w:val="28"/>
        </w:rPr>
        <w:t>рогнозируемый объем финансового обеспечения программы – 87 500,0 тыс. руб., в том числе:</w:t>
      </w:r>
    </w:p>
    <w:p w:rsidR="00B219AF" w:rsidRPr="00035FBE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- 2018 г. </w:t>
      </w:r>
      <w:r w:rsidRPr="00035FBE">
        <w:rPr>
          <w:rFonts w:ascii="Times New Roman" w:hAnsi="Times New Roman" w:cs="Times New Roman"/>
          <w:sz w:val="28"/>
          <w:szCs w:val="28"/>
        </w:rPr>
        <w:t>– 17 500,0 тыс. руб.;</w:t>
      </w:r>
    </w:p>
    <w:p w:rsidR="00B219AF" w:rsidRPr="00035FBE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BE">
        <w:rPr>
          <w:rFonts w:ascii="Times New Roman" w:hAnsi="Times New Roman" w:cs="Times New Roman"/>
          <w:sz w:val="28"/>
          <w:szCs w:val="28"/>
        </w:rPr>
        <w:t>- 2019 г. – 17 500,0 тыс. руб.;</w:t>
      </w:r>
    </w:p>
    <w:p w:rsidR="00B219AF" w:rsidRPr="00035FBE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BE">
        <w:rPr>
          <w:rFonts w:ascii="Times New Roman" w:hAnsi="Times New Roman" w:cs="Times New Roman"/>
          <w:sz w:val="28"/>
          <w:szCs w:val="28"/>
        </w:rPr>
        <w:t>- 2020 г. – 17 500,0 тыс. руб.;</w:t>
      </w:r>
    </w:p>
    <w:p w:rsidR="00B219AF" w:rsidRPr="00035FBE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BE">
        <w:rPr>
          <w:rFonts w:ascii="Times New Roman" w:hAnsi="Times New Roman" w:cs="Times New Roman"/>
          <w:sz w:val="28"/>
          <w:szCs w:val="28"/>
        </w:rPr>
        <w:t>- 2021 г. – 17 500,0 тыс. руб.;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BE">
        <w:rPr>
          <w:rFonts w:ascii="Times New Roman" w:hAnsi="Times New Roman" w:cs="Times New Roman"/>
          <w:sz w:val="28"/>
          <w:szCs w:val="28"/>
        </w:rPr>
        <w:t>- 2022 г. – 17 500,0 тыс</w:t>
      </w:r>
      <w:r w:rsidRPr="009B1755">
        <w:rPr>
          <w:rFonts w:ascii="Times New Roman" w:hAnsi="Times New Roman" w:cs="Times New Roman"/>
          <w:sz w:val="28"/>
          <w:szCs w:val="28"/>
        </w:rPr>
        <w:t>. руб.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федеральный бюджет — </w:t>
      </w:r>
      <w:r>
        <w:rPr>
          <w:rFonts w:ascii="Times New Roman" w:hAnsi="Times New Roman" w:cs="Times New Roman"/>
          <w:sz w:val="28"/>
          <w:szCs w:val="28"/>
        </w:rPr>
        <w:t>58 800</w:t>
      </w:r>
      <w:r w:rsidRPr="009B175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- 2018 г. – </w:t>
      </w:r>
      <w:r w:rsidRPr="00A947ED">
        <w:rPr>
          <w:rFonts w:ascii="Times New Roman" w:hAnsi="Times New Roman" w:cs="Times New Roman"/>
          <w:sz w:val="28"/>
          <w:szCs w:val="28"/>
        </w:rPr>
        <w:t>11 760,0 тыс. руб.;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- 2019 г. – 11 760,0 тыс. руб.;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- 2020 г. – 11 760,0 тыс. руб.;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- 2021 г. – 11 760,0 тыс. руб.;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- 2022 г. – 11 760,0</w:t>
      </w:r>
      <w:r>
        <w:t xml:space="preserve"> </w:t>
      </w:r>
      <w:r w:rsidRPr="009B1755">
        <w:rPr>
          <w:rFonts w:ascii="Times New Roman" w:hAnsi="Times New Roman" w:cs="Times New Roman"/>
          <w:sz w:val="28"/>
          <w:szCs w:val="28"/>
        </w:rPr>
        <w:t>тыс. руб.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краевой бюджет          — </w:t>
      </w:r>
      <w:r>
        <w:rPr>
          <w:rFonts w:ascii="Times New Roman" w:hAnsi="Times New Roman" w:cs="Times New Roman"/>
          <w:sz w:val="28"/>
          <w:szCs w:val="28"/>
        </w:rPr>
        <w:t>11 200</w:t>
      </w:r>
      <w:r w:rsidRPr="009B175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- 2018 г. </w:t>
      </w:r>
      <w:r w:rsidRPr="00A947ED">
        <w:rPr>
          <w:rFonts w:ascii="Times New Roman" w:hAnsi="Times New Roman" w:cs="Times New Roman"/>
          <w:sz w:val="28"/>
          <w:szCs w:val="28"/>
        </w:rPr>
        <w:t>– 2 240,0 тыс. руб.;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- 2019 г. – 2 240,0 тыс. руб.;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- 2020 г. – 2 240,0 тыс. руб.;</w:t>
      </w:r>
    </w:p>
    <w:p w:rsidR="00B219AF" w:rsidRPr="00A947ED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- 2021 г. – 2 240,0 тыс. руб.;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ED">
        <w:rPr>
          <w:rFonts w:ascii="Times New Roman" w:hAnsi="Times New Roman" w:cs="Times New Roman"/>
          <w:sz w:val="28"/>
          <w:szCs w:val="28"/>
        </w:rPr>
        <w:t>- 2022 г. – 2 240,0 тыс</w:t>
      </w:r>
      <w:r w:rsidRPr="009B1755">
        <w:rPr>
          <w:rFonts w:ascii="Times New Roman" w:hAnsi="Times New Roman" w:cs="Times New Roman"/>
          <w:sz w:val="28"/>
          <w:szCs w:val="28"/>
        </w:rPr>
        <w:t>. руб.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местный бюджет         — </w:t>
      </w:r>
      <w:r>
        <w:rPr>
          <w:rFonts w:ascii="Times New Roman" w:hAnsi="Times New Roman" w:cs="Times New Roman"/>
          <w:sz w:val="28"/>
          <w:szCs w:val="28"/>
        </w:rPr>
        <w:t>17 500</w:t>
      </w:r>
      <w:r w:rsidRPr="009B175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B219AF" w:rsidRPr="00FA62D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55">
        <w:rPr>
          <w:rFonts w:ascii="Times New Roman" w:hAnsi="Times New Roman" w:cs="Times New Roman"/>
          <w:sz w:val="28"/>
          <w:szCs w:val="28"/>
        </w:rPr>
        <w:t xml:space="preserve">- 2018 г. </w:t>
      </w:r>
      <w:r w:rsidRPr="00FA62D1">
        <w:rPr>
          <w:rFonts w:ascii="Times New Roman" w:hAnsi="Times New Roman" w:cs="Times New Roman"/>
          <w:sz w:val="28"/>
          <w:szCs w:val="28"/>
        </w:rPr>
        <w:t>– 3 500,0 тыс. руб.;</w:t>
      </w:r>
    </w:p>
    <w:p w:rsidR="00B219AF" w:rsidRPr="00FA62D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1">
        <w:rPr>
          <w:rFonts w:ascii="Times New Roman" w:hAnsi="Times New Roman" w:cs="Times New Roman"/>
          <w:sz w:val="28"/>
          <w:szCs w:val="28"/>
        </w:rPr>
        <w:t>- 2019 г. – 3 500,0 тыс. руб.;</w:t>
      </w:r>
    </w:p>
    <w:p w:rsidR="00B219AF" w:rsidRPr="00FA62D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1">
        <w:rPr>
          <w:rFonts w:ascii="Times New Roman" w:hAnsi="Times New Roman" w:cs="Times New Roman"/>
          <w:sz w:val="28"/>
          <w:szCs w:val="28"/>
        </w:rPr>
        <w:t>- 2020 г. – 3 500,0 тыс. руб.;</w:t>
      </w:r>
    </w:p>
    <w:p w:rsidR="00B219AF" w:rsidRPr="00FA62D1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1">
        <w:rPr>
          <w:rFonts w:ascii="Times New Roman" w:hAnsi="Times New Roman" w:cs="Times New Roman"/>
          <w:sz w:val="28"/>
          <w:szCs w:val="28"/>
        </w:rPr>
        <w:t>- 2021 г. – 3 500,0 тыс. руб.;</w:t>
      </w:r>
    </w:p>
    <w:p w:rsidR="00B219AF" w:rsidRPr="009B1755" w:rsidRDefault="00B219AF" w:rsidP="00B219A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1">
        <w:rPr>
          <w:rFonts w:ascii="Times New Roman" w:hAnsi="Times New Roman" w:cs="Times New Roman"/>
          <w:sz w:val="28"/>
          <w:szCs w:val="28"/>
        </w:rPr>
        <w:t>- 2022 г. – 3 500,0 тыс</w:t>
      </w:r>
      <w:r w:rsidRPr="009B1755">
        <w:rPr>
          <w:rFonts w:ascii="Times New Roman" w:hAnsi="Times New Roman" w:cs="Times New Roman"/>
          <w:sz w:val="28"/>
          <w:szCs w:val="28"/>
        </w:rPr>
        <w:t>. руб.</w:t>
      </w:r>
    </w:p>
    <w:p w:rsidR="00B219AF" w:rsidRPr="00C95350" w:rsidRDefault="00B219AF" w:rsidP="00B219AF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5350">
        <w:rPr>
          <w:b/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0"/>
        <w:gridCol w:w="5382"/>
      </w:tblGrid>
      <w:tr w:rsidR="00B219AF" w:rsidRPr="00C95350" w:rsidTr="007D4386">
        <w:trPr>
          <w:trHeight w:val="687"/>
        </w:trPr>
        <w:tc>
          <w:tcPr>
            <w:tcW w:w="714" w:type="dxa"/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9535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95350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C9535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B219AF" w:rsidRPr="00C95350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:rsidR="00B219AF" w:rsidRPr="00C95350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:rsidR="00B219AF" w:rsidRPr="00C95350" w:rsidRDefault="00B219AF" w:rsidP="007D4386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</w:tbl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spacing w:line="20" w:lineRule="exact"/>
        <w:ind w:firstLine="720"/>
        <w:contextualSpacing/>
        <w:jc w:val="both"/>
        <w:rPr>
          <w:rFonts w:ascii="Arial" w:hAnsi="Arial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5382"/>
      </w:tblGrid>
      <w:tr w:rsidR="00B219AF" w:rsidRPr="00C95350" w:rsidTr="007D4386">
        <w:trPr>
          <w:trHeight w:val="26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19AF" w:rsidRPr="00C95350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219AF" w:rsidRPr="00C95350" w:rsidTr="007D4386">
        <w:trPr>
          <w:trHeight w:val="63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B219AF" w:rsidRPr="00C95350" w:rsidTr="007D4386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Отсутствие сре</w:t>
            </w:r>
            <w:proofErr w:type="gramStart"/>
            <w:r w:rsidRPr="00C95350">
              <w:rPr>
                <w:color w:val="000000"/>
                <w:sz w:val="28"/>
                <w:szCs w:val="28"/>
                <w:lang w:eastAsia="en-US"/>
              </w:rPr>
              <w:t>дств кр</w:t>
            </w:r>
            <w:proofErr w:type="gramEnd"/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аевого, муниципального бюджетов для </w:t>
            </w:r>
            <w:proofErr w:type="spellStart"/>
            <w:r w:rsidRPr="00C95350">
              <w:rPr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 проектов по благоустройству в крае</w:t>
            </w:r>
          </w:p>
          <w:p w:rsidR="00B219AF" w:rsidRPr="00C95350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C95350"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 проектов по благоустройству</w:t>
            </w:r>
          </w:p>
          <w:p w:rsidR="00B219AF" w:rsidRPr="00C95350" w:rsidRDefault="00B219AF" w:rsidP="007D4386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219AF" w:rsidRPr="00C95350" w:rsidTr="007D4386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B219AF" w:rsidRPr="00C95350" w:rsidTr="007D4386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муниципальной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B219AF" w:rsidRPr="00C95350" w:rsidTr="007D4386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B219AF" w:rsidRPr="00C95350" w:rsidTr="007D4386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Запрос представителей бизнеса на участие в проектах по благоустройству в качестве соисполнителей и (или)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соинвесторов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 краевого и федерального бюджетов.</w:t>
            </w:r>
            <w:proofErr w:type="gramEnd"/>
          </w:p>
        </w:tc>
      </w:tr>
      <w:tr w:rsidR="00B219AF" w:rsidRPr="00C95350" w:rsidTr="007D4386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Запрос граждан на участие в проектах по благоустройству в качестве соисполнителей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соинвесторов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краевого и федерального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бюджот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B219AF" w:rsidRPr="00C95350" w:rsidTr="007D4386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благоустройству в качестве соисполнителей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соинвесторов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имея в виду, что создание отдельных объектов благоустройства (например, обустройство объектов инфраструктуры для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маломобильных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групп населения) обеспечит повышение комфорта и будет отвечать интересам указанных организаций</w:t>
            </w:r>
            <w:proofErr w:type="gramEnd"/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софинансировании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 краевого и федерального бюджетов;</w:t>
            </w:r>
            <w:proofErr w:type="gramEnd"/>
          </w:p>
          <w:p w:rsidR="00B219AF" w:rsidRDefault="00B219AF" w:rsidP="007D4386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создание алгоритмов участия общественных организаций (объединений) в формировании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5350">
        <w:rPr>
          <w:b/>
          <w:color w:val="000000"/>
          <w:sz w:val="28"/>
          <w:szCs w:val="28"/>
        </w:rPr>
        <w:t>9. Механизм реализации Программы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:rsidR="00B219AF" w:rsidRPr="00C95350" w:rsidRDefault="00B219AF" w:rsidP="00B219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proofErr w:type="gramStart"/>
      <w:r>
        <w:rPr>
          <w:sz w:val="28"/>
          <w:szCs w:val="28"/>
        </w:rPr>
        <w:t xml:space="preserve"> </w:t>
      </w:r>
      <w:r w:rsidRPr="00271D63">
        <w:rPr>
          <w:sz w:val="28"/>
          <w:szCs w:val="28"/>
        </w:rPr>
        <w:t>;</w:t>
      </w:r>
      <w:proofErr w:type="gramEnd"/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proofErr w:type="gramStart"/>
      <w:r>
        <w:rPr>
          <w:sz w:val="28"/>
          <w:szCs w:val="28"/>
        </w:rPr>
        <w:t xml:space="preserve"> </w:t>
      </w:r>
      <w:r w:rsidRPr="00271D63">
        <w:rPr>
          <w:sz w:val="28"/>
          <w:szCs w:val="28"/>
        </w:rPr>
        <w:t>;</w:t>
      </w:r>
      <w:proofErr w:type="gramEnd"/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</w:t>
      </w:r>
      <w:r w:rsidRPr="00F15B9A">
        <w:rPr>
          <w:sz w:val="28"/>
          <w:szCs w:val="28"/>
        </w:rPr>
        <w:lastRenderedPageBreak/>
        <w:t xml:space="preserve">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</w:t>
      </w:r>
      <w:proofErr w:type="gramEnd"/>
      <w:r>
        <w:rPr>
          <w:sz w:val="28"/>
          <w:szCs w:val="28"/>
        </w:rPr>
        <w:t xml:space="preserve">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проектов благоустройства дворовых территорий в соответствии с Порядком разработки, обсуждения</w:t>
      </w:r>
      <w:r>
        <w:rPr>
          <w:sz w:val="28"/>
          <w:szCs w:val="28"/>
        </w:rPr>
        <w:t>, согласования</w:t>
      </w:r>
      <w:r w:rsidRPr="00F15B9A">
        <w:rPr>
          <w:sz w:val="28"/>
          <w:szCs w:val="28"/>
        </w:rPr>
        <w:t xml:space="preserve"> с заинтересованными лицами и утверждения дизайн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5B9A">
        <w:rPr>
          <w:sz w:val="28"/>
          <w:szCs w:val="28"/>
        </w:rPr>
        <w:t xml:space="preserve">проекта благоустройства дворовой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12</w:t>
      </w:r>
      <w:r w:rsidRPr="00F15B9A">
        <w:rPr>
          <w:sz w:val="28"/>
          <w:szCs w:val="28"/>
        </w:rPr>
        <w:t xml:space="preserve"> к настоящей Программе.</w:t>
      </w:r>
      <w:proofErr w:type="gramEnd"/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Ответственным исполнителем и координатором реализации Программы является отдел </w:t>
      </w:r>
      <w:r>
        <w:rPr>
          <w:sz w:val="28"/>
          <w:szCs w:val="28"/>
        </w:rPr>
        <w:t>архитектуры и градостроительства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Гавань».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>дминистрации городского поселения,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Координатор в ходе реализации Программы: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осуществляет контроль над выполнением мероприятий Программы;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обеспечивает подготовку документации для проведения закупок.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за надлежащее и своевременное исполнение программных мероприятий;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lastRenderedPageBreak/>
        <w:t>- рациональное использование выделяемых на их реализацию бюджетных средств.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:rsidR="00B219AF" w:rsidRPr="00F15B9A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– </w:t>
      </w:r>
    </w:p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города Советская Гавань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B219AF" w:rsidRPr="00746E61" w:rsidRDefault="00B219AF" w:rsidP="00B219A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19AF" w:rsidRPr="007342C0" w:rsidRDefault="00B219AF" w:rsidP="00B219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B219AF" w:rsidSect="00E24123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B219AF" w:rsidRPr="008923DB" w:rsidTr="007D4386">
        <w:trPr>
          <w:trHeight w:val="474"/>
        </w:trPr>
        <w:tc>
          <w:tcPr>
            <w:tcW w:w="9889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:rsidR="00B219AF" w:rsidRPr="008E5BC3" w:rsidRDefault="00B219AF" w:rsidP="00B219AF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Программы</w:t>
      </w: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8E5BC3">
        <w:rPr>
          <w:sz w:val="28"/>
          <w:szCs w:val="28"/>
        </w:rPr>
        <w:t>на 2018 – 2022 годы</w:t>
      </w:r>
      <w:r>
        <w:rPr>
          <w:sz w:val="28"/>
          <w:szCs w:val="28"/>
        </w:rPr>
        <w:t>»</w:t>
      </w: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B219AF" w:rsidRPr="00F2212A" w:rsidTr="007D4386">
        <w:tc>
          <w:tcPr>
            <w:tcW w:w="709" w:type="dxa"/>
            <w:vMerge w:val="restart"/>
            <w:vAlign w:val="center"/>
          </w:tcPr>
          <w:p w:rsidR="00B219AF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proofErr w:type="spellStart"/>
            <w:proofErr w:type="gramStart"/>
            <w:r w:rsidRPr="00F2212A">
              <w:t>п</w:t>
            </w:r>
            <w:proofErr w:type="spellEnd"/>
            <w:proofErr w:type="gramEnd"/>
            <w:r w:rsidRPr="00F2212A">
              <w:t>/</w:t>
            </w:r>
            <w:proofErr w:type="spellStart"/>
            <w:r w:rsidRPr="00F2212A"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B219AF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tcBorders>
              <w:bottom w:val="single" w:sz="4" w:space="0" w:color="000000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B219AF" w:rsidRPr="00F2212A" w:rsidTr="007D4386">
        <w:trPr>
          <w:trHeight w:val="418"/>
        </w:trPr>
        <w:tc>
          <w:tcPr>
            <w:tcW w:w="709" w:type="dxa"/>
            <w:vMerge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219AF" w:rsidRPr="006E5055" w:rsidRDefault="00B219AF" w:rsidP="007D4386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B219AF" w:rsidRPr="006E5055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B219AF" w:rsidRPr="006E5055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B219AF" w:rsidRPr="006E5055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B219AF" w:rsidRPr="006E5055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B219AF" w:rsidRPr="00F2212A" w:rsidTr="007D4386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:rsidR="00B219AF" w:rsidRPr="00F2212A" w:rsidRDefault="00B219AF" w:rsidP="00B219AF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B219AF" w:rsidRPr="00F2212A" w:rsidTr="007D4386">
        <w:trPr>
          <w:tblHeader/>
        </w:trPr>
        <w:tc>
          <w:tcPr>
            <w:tcW w:w="709" w:type="dxa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B219AF" w:rsidRPr="00F2212A" w:rsidTr="007D4386">
        <w:tc>
          <w:tcPr>
            <w:tcW w:w="709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 w:rsidRPr="00F2212A">
              <w:t>1.</w:t>
            </w:r>
          </w:p>
        </w:tc>
        <w:tc>
          <w:tcPr>
            <w:tcW w:w="2977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both"/>
            </w:pPr>
            <w:r w:rsidRPr="000E5F46">
              <w:t xml:space="preserve">Доля благоустроенных дворовых территорий в общем количестве дворовых территорий, подлежащих благоустройству с использованием субсидии на </w:t>
            </w:r>
            <w:r>
              <w:t>плановый</w:t>
            </w:r>
            <w:r w:rsidRPr="000E5F46">
              <w:t xml:space="preserve"> период</w:t>
            </w:r>
          </w:p>
        </w:tc>
        <w:tc>
          <w:tcPr>
            <w:tcW w:w="113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B219AF" w:rsidRPr="00F2212A" w:rsidTr="007D4386">
        <w:tc>
          <w:tcPr>
            <w:tcW w:w="709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B219AF" w:rsidRPr="000E5F46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both"/>
            </w:pPr>
            <w:r w:rsidRPr="006B62EC"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B219AF" w:rsidRPr="00F2212A" w:rsidTr="007D4386">
        <w:tc>
          <w:tcPr>
            <w:tcW w:w="709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B219AF" w:rsidRPr="000E5F46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both"/>
            </w:pPr>
            <w:r w:rsidRPr="006B62EC">
              <w:t xml:space="preserve">Доля дворовых территорий, на которые утверждены </w:t>
            </w:r>
            <w:proofErr w:type="spellStart"/>
            <w:proofErr w:type="gramStart"/>
            <w:r w:rsidRPr="006B62EC">
              <w:t>дизайн-проекты</w:t>
            </w:r>
            <w:proofErr w:type="spellEnd"/>
            <w:proofErr w:type="gramEnd"/>
            <w:r w:rsidRPr="006B62EC">
              <w:t xml:space="preserve"> благоустройства, в общем количестве дворовых территорий, </w:t>
            </w:r>
            <w:r w:rsidRPr="006B62EC">
              <w:lastRenderedPageBreak/>
              <w:t>подлежащих благоустройству с использованием субсидии на план</w:t>
            </w:r>
            <w:r>
              <w:t>овый</w:t>
            </w:r>
            <w:r w:rsidRPr="006B62EC">
              <w:t xml:space="preserve"> период</w:t>
            </w:r>
          </w:p>
        </w:tc>
        <w:tc>
          <w:tcPr>
            <w:tcW w:w="113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B219AF" w:rsidRPr="00F2212A" w:rsidTr="007D4386">
        <w:tc>
          <w:tcPr>
            <w:tcW w:w="709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2977" w:type="dxa"/>
          </w:tcPr>
          <w:p w:rsidR="00B219AF" w:rsidRPr="000E5F46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both"/>
            </w:pPr>
            <w:r w:rsidRPr="006B62EC">
              <w:t xml:space="preserve">Доля общественных территорий, на которые утверждены </w:t>
            </w:r>
            <w:proofErr w:type="spellStart"/>
            <w:proofErr w:type="gramStart"/>
            <w:r w:rsidRPr="006B62EC">
              <w:t>дизайн-проекты</w:t>
            </w:r>
            <w:proofErr w:type="spellEnd"/>
            <w:proofErr w:type="gramEnd"/>
            <w:r w:rsidRPr="006B62EC">
              <w:t xml:space="preserve"> благоустройства, в общем количестве дворовых территорий, подлежащих благоустройству с использованием субсидии на план</w:t>
            </w:r>
            <w:r>
              <w:t>овый</w:t>
            </w:r>
            <w:r w:rsidRPr="006B62EC">
              <w:t xml:space="preserve"> период</w:t>
            </w:r>
          </w:p>
        </w:tc>
        <w:tc>
          <w:tcPr>
            <w:tcW w:w="113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B219AF" w:rsidRPr="00F2212A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219AF" w:rsidRPr="00093C55" w:rsidRDefault="00B219AF" w:rsidP="007D4386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:rsidR="00B219AF" w:rsidRDefault="00B219AF" w:rsidP="00B219AF">
      <w:pPr>
        <w:widowControl w:val="0"/>
        <w:suppressAutoHyphens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_____________</w:t>
      </w: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B219AF" w:rsidRDefault="00B219AF" w:rsidP="00B219AF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B219AF" w:rsidSect="004F1653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B219AF" w:rsidRPr="008923DB" w:rsidTr="007D4386">
        <w:trPr>
          <w:trHeight w:val="474"/>
        </w:trPr>
        <w:tc>
          <w:tcPr>
            <w:tcW w:w="9889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городского поселения «Рабочий поселок Переяславка»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219AF" w:rsidRPr="00F2212A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B219AF" w:rsidRPr="003F68D0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B219AF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</w:t>
      </w:r>
      <w:r w:rsidRPr="003F68D0">
        <w:rPr>
          <w:sz w:val="28"/>
          <w:szCs w:val="28"/>
        </w:rPr>
        <w:t xml:space="preserve"> на 2018 – 2022 годы»</w:t>
      </w:r>
    </w:p>
    <w:p w:rsidR="00B219AF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p w:rsidR="00B219AF" w:rsidRDefault="00B219AF" w:rsidP="00B219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8"/>
        <w:gridCol w:w="3513"/>
        <w:gridCol w:w="2551"/>
        <w:gridCol w:w="1418"/>
        <w:gridCol w:w="4111"/>
        <w:gridCol w:w="2345"/>
      </w:tblGrid>
      <w:tr w:rsidR="00B219AF" w:rsidRPr="00031706" w:rsidTr="007D4386">
        <w:tc>
          <w:tcPr>
            <w:tcW w:w="840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031706">
              <w:t>№</w:t>
            </w:r>
            <w:r w:rsidRPr="00031706">
              <w:br/>
            </w:r>
            <w:proofErr w:type="spellStart"/>
            <w:proofErr w:type="gramStart"/>
            <w:r w:rsidRPr="00031706">
              <w:t>п</w:t>
            </w:r>
            <w:proofErr w:type="spellEnd"/>
            <w:proofErr w:type="gramEnd"/>
            <w:r w:rsidRPr="00031706">
              <w:t>/</w:t>
            </w:r>
            <w:proofErr w:type="spellStart"/>
            <w:r w:rsidRPr="00031706">
              <w:t>п</w:t>
            </w:r>
            <w:proofErr w:type="spellEnd"/>
          </w:p>
        </w:tc>
        <w:tc>
          <w:tcPr>
            <w:tcW w:w="3521" w:type="dxa"/>
            <w:gridSpan w:val="2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031706">
              <w:t>Наименование подпрограммы, основного мероприятия, мероприятия</w:t>
            </w:r>
          </w:p>
        </w:tc>
        <w:tc>
          <w:tcPr>
            <w:tcW w:w="2551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031706">
              <w:t>Ответственный исполнитель, соисполнитель, участник</w:t>
            </w:r>
          </w:p>
        </w:tc>
        <w:tc>
          <w:tcPr>
            <w:tcW w:w="1418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031706">
              <w:t>Срок реализации</w:t>
            </w:r>
          </w:p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</w:pPr>
            <w:r w:rsidRPr="00031706">
              <w:t>(годы)</w:t>
            </w:r>
          </w:p>
        </w:tc>
        <w:tc>
          <w:tcPr>
            <w:tcW w:w="4111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031706"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031706">
              <w:t xml:space="preserve">Последствия </w:t>
            </w:r>
            <w:proofErr w:type="spellStart"/>
            <w:r w:rsidRPr="00031706">
              <w:t>нереализации</w:t>
            </w:r>
            <w:proofErr w:type="spellEnd"/>
            <w:r w:rsidRPr="00031706">
              <w:t xml:space="preserve"> подпрограммы, основного мероприятия, мероприятия</w:t>
            </w:r>
          </w:p>
        </w:tc>
      </w:tr>
      <w:tr w:rsidR="00B219AF" w:rsidRPr="00031706" w:rsidTr="007D4386">
        <w:trPr>
          <w:trHeight w:val="224"/>
          <w:tblHeader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031706">
              <w:rPr>
                <w:bCs/>
                <w:iCs/>
                <w:caps/>
              </w:rPr>
              <w:t>1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031706">
              <w:rPr>
                <w:bCs/>
                <w:iCs/>
                <w:caps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031706">
              <w:rPr>
                <w:bCs/>
                <w:iCs/>
                <w:cap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031706">
              <w:rPr>
                <w:bCs/>
                <w:iCs/>
                <w:caps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031706">
              <w:rPr>
                <w:bCs/>
                <w:iCs/>
                <w:caps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031706">
              <w:rPr>
                <w:bCs/>
                <w:iCs/>
                <w:caps/>
              </w:rPr>
              <w:t>6</w:t>
            </w:r>
          </w:p>
        </w:tc>
      </w:tr>
      <w:tr w:rsidR="00B219AF" w:rsidRPr="00031706" w:rsidTr="007D4386">
        <w:tc>
          <w:tcPr>
            <w:tcW w:w="848" w:type="dxa"/>
            <w:gridSpan w:val="2"/>
            <w:shd w:val="clear" w:color="auto" w:fill="auto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 w:rsidRPr="00031706">
              <w:t>1</w:t>
            </w:r>
            <w:r>
              <w:t>.</w:t>
            </w:r>
          </w:p>
        </w:tc>
        <w:tc>
          <w:tcPr>
            <w:tcW w:w="3513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t>Б</w:t>
            </w:r>
            <w:r w:rsidRPr="007949A5">
              <w:t>лагоустройство дворовых территорий многоквартирных домов</w:t>
            </w:r>
            <w:r>
              <w:t xml:space="preserve"> города Советская Гавань</w:t>
            </w:r>
          </w:p>
        </w:tc>
        <w:tc>
          <w:tcPr>
            <w:tcW w:w="2551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t>А</w:t>
            </w:r>
            <w:r w:rsidRPr="005438FC">
              <w:t xml:space="preserve">дминистрация </w:t>
            </w:r>
            <w:r>
              <w:t>города Советская Гавань</w:t>
            </w:r>
          </w:p>
        </w:tc>
        <w:tc>
          <w:tcPr>
            <w:tcW w:w="1418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031706">
              <w:t>2018 – 2022</w:t>
            </w:r>
          </w:p>
        </w:tc>
        <w:tc>
          <w:tcPr>
            <w:tcW w:w="4111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031706">
              <w:t>проведение работ по благоустройству дворовых территорий в 2018 – 2022 годах с использованием субсидии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bCs/>
                <w:iCs/>
                <w:caps/>
              </w:rPr>
            </w:pPr>
            <w:r w:rsidRPr="00031706">
              <w:t xml:space="preserve">ухудшение санитарного состояния территории </w:t>
            </w:r>
            <w:r>
              <w:t>города</w:t>
            </w:r>
            <w:r w:rsidRPr="00031706">
              <w:t xml:space="preserve"> и внешнего благоустройства</w:t>
            </w:r>
          </w:p>
        </w:tc>
      </w:tr>
      <w:tr w:rsidR="00B219AF" w:rsidRPr="00031706" w:rsidTr="007D4386">
        <w:tc>
          <w:tcPr>
            <w:tcW w:w="848" w:type="dxa"/>
            <w:gridSpan w:val="2"/>
            <w:shd w:val="clear" w:color="auto" w:fill="auto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3513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A06291">
              <w:t xml:space="preserve">Благоустройство </w:t>
            </w:r>
            <w:r>
              <w:t>общественных территорий</w:t>
            </w:r>
            <w:r w:rsidRPr="00A06291">
              <w:t xml:space="preserve"> </w:t>
            </w:r>
            <w:r>
              <w:t>города Советская Гавань</w:t>
            </w:r>
          </w:p>
        </w:tc>
        <w:tc>
          <w:tcPr>
            <w:tcW w:w="2551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t>А</w:t>
            </w:r>
            <w:r w:rsidRPr="005438FC">
              <w:t xml:space="preserve">дминистрация </w:t>
            </w:r>
            <w:r>
              <w:t>города Советская Гавань</w:t>
            </w:r>
          </w:p>
        </w:tc>
        <w:tc>
          <w:tcPr>
            <w:tcW w:w="1418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2018-2022</w:t>
            </w:r>
          </w:p>
        </w:tc>
        <w:tc>
          <w:tcPr>
            <w:tcW w:w="4111" w:type="dxa"/>
            <w:shd w:val="clear" w:color="auto" w:fill="auto"/>
          </w:tcPr>
          <w:p w:rsidR="00B219AF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031706">
              <w:t>проведение работ по благоустройству общественных территорий в 2018 – 2022 годах с использованием субсидии</w:t>
            </w:r>
          </w:p>
        </w:tc>
        <w:tc>
          <w:tcPr>
            <w:tcW w:w="2345" w:type="dxa"/>
            <w:vMerge/>
            <w:shd w:val="clear" w:color="auto" w:fill="auto"/>
          </w:tcPr>
          <w:p w:rsidR="00B219AF" w:rsidRDefault="00B219AF" w:rsidP="007D438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219AF" w:rsidRPr="00031706" w:rsidTr="007D4386">
        <w:tc>
          <w:tcPr>
            <w:tcW w:w="848" w:type="dxa"/>
            <w:gridSpan w:val="2"/>
            <w:shd w:val="clear" w:color="auto" w:fill="auto"/>
          </w:tcPr>
          <w:p w:rsidR="00B219AF" w:rsidRPr="00031706" w:rsidRDefault="00B219AF" w:rsidP="007D4386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 w:rsidRPr="00031706">
              <w:t>1.2.</w:t>
            </w:r>
          </w:p>
        </w:tc>
        <w:tc>
          <w:tcPr>
            <w:tcW w:w="3513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t>И</w:t>
            </w:r>
            <w:r w:rsidRPr="003F2EFD">
              <w:t>нвентаризация уровня благоустройства индивидуальных жилых домов, а также земельных участков предоставленных для их размеще</w:t>
            </w:r>
            <w:r>
              <w:t>ния, расположенных на территории города Советская Гавань</w:t>
            </w:r>
          </w:p>
        </w:tc>
        <w:tc>
          <w:tcPr>
            <w:tcW w:w="2551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t>А</w:t>
            </w:r>
            <w:r w:rsidRPr="005438FC">
              <w:t xml:space="preserve">дминистрация </w:t>
            </w:r>
            <w:r>
              <w:t>города Советская Гавань</w:t>
            </w:r>
          </w:p>
        </w:tc>
        <w:tc>
          <w:tcPr>
            <w:tcW w:w="1418" w:type="dxa"/>
            <w:shd w:val="clear" w:color="auto" w:fill="auto"/>
          </w:tcPr>
          <w:p w:rsidR="00B219AF" w:rsidRPr="00031706" w:rsidRDefault="00B219AF" w:rsidP="007D4386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031706">
              <w:t>2017</w:t>
            </w:r>
            <w:r>
              <w:t>-2020</w:t>
            </w:r>
          </w:p>
        </w:tc>
        <w:tc>
          <w:tcPr>
            <w:tcW w:w="4111" w:type="dxa"/>
            <w:shd w:val="clear" w:color="auto" w:fill="auto"/>
          </w:tcPr>
          <w:p w:rsidR="00B219AF" w:rsidRPr="00516B13" w:rsidRDefault="00B219AF" w:rsidP="007D4386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  <w:r w:rsidRPr="00CA6911">
              <w:rPr>
                <w:rFonts w:eastAsia="Calibri"/>
              </w:rPr>
              <w:t xml:space="preserve"> результатам инвентаризации заключается соглашение с собственниками (пользователями) </w:t>
            </w:r>
            <w:r>
              <w:rPr>
                <w:rFonts w:eastAsia="Calibri"/>
              </w:rPr>
              <w:t>индивидуальных жилых</w:t>
            </w:r>
            <w:r w:rsidRPr="00CA6911">
              <w:rPr>
                <w:rFonts w:eastAsia="Calibri"/>
              </w:rPr>
              <w:t xml:space="preserve">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      </w:r>
            <w:r w:rsidRPr="00CA6911">
              <w:rPr>
                <w:rFonts w:eastAsia="Calibri"/>
              </w:rPr>
              <w:lastRenderedPageBreak/>
              <w:t>Правилах благоустройства города Советская Гавань.</w:t>
            </w:r>
          </w:p>
        </w:tc>
        <w:tc>
          <w:tcPr>
            <w:tcW w:w="2345" w:type="dxa"/>
            <w:vMerge/>
            <w:shd w:val="clear" w:color="auto" w:fill="auto"/>
          </w:tcPr>
          <w:p w:rsidR="00B219AF" w:rsidRDefault="00B219AF" w:rsidP="007D4386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B219AF" w:rsidRDefault="00B219AF" w:rsidP="00B219AF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</w:p>
    <w:p w:rsidR="00B219AF" w:rsidRDefault="00B219AF" w:rsidP="00B219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4A0"/>
      </w:tblPr>
      <w:tblGrid>
        <w:gridCol w:w="9889"/>
        <w:gridCol w:w="4961"/>
      </w:tblGrid>
      <w:tr w:rsidR="00B219AF" w:rsidRPr="008923DB" w:rsidTr="007D4386">
        <w:trPr>
          <w:trHeight w:val="474"/>
        </w:trPr>
        <w:tc>
          <w:tcPr>
            <w:tcW w:w="9889" w:type="dxa"/>
            <w:shd w:val="clear" w:color="auto" w:fill="auto"/>
          </w:tcPr>
          <w:p w:rsidR="00B219AF" w:rsidRDefault="00B219AF" w:rsidP="007D43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:rsidR="00B219AF" w:rsidRPr="008923DB" w:rsidRDefault="00B219AF" w:rsidP="007D43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:rsidR="00B219AF" w:rsidRPr="008923DB" w:rsidRDefault="00B219AF" w:rsidP="007D438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>к муниципальной программе «Форм</w:t>
            </w:r>
            <w:r w:rsidRPr="008923DB">
              <w:rPr>
                <w:rFonts w:cs="Arial"/>
                <w:sz w:val="28"/>
                <w:szCs w:val="28"/>
              </w:rPr>
              <w:t>и</w:t>
            </w:r>
            <w:r w:rsidRPr="008923DB">
              <w:rPr>
                <w:rFonts w:cs="Arial"/>
                <w:sz w:val="28"/>
                <w:szCs w:val="28"/>
              </w:rPr>
              <w:t xml:space="preserve">рование современной городской среды на </w:t>
            </w:r>
            <w:r w:rsidRPr="00F73D22">
              <w:rPr>
                <w:rFonts w:cs="Arial"/>
                <w:sz w:val="28"/>
                <w:szCs w:val="28"/>
              </w:rPr>
              <w:t>территории городского поселения «Рабочий поселок Переяславка» на 2018-2022 годы»</w:t>
            </w:r>
          </w:p>
        </w:tc>
      </w:tr>
    </w:tbl>
    <w:p w:rsidR="00B219AF" w:rsidRDefault="00B219AF" w:rsidP="00B219AF">
      <w:pPr>
        <w:widowControl w:val="0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:rsidR="00B219AF" w:rsidRPr="00FF2C8B" w:rsidRDefault="00B219AF" w:rsidP="00B219AF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:rsidR="00B219AF" w:rsidRPr="00FF2C8B" w:rsidRDefault="00B219AF" w:rsidP="00B219AF">
      <w:pPr>
        <w:widowControl w:val="0"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</w:p>
    <w:p w:rsidR="00B219AF" w:rsidRDefault="00B219AF" w:rsidP="00B219AF">
      <w:pPr>
        <w:widowControl w:val="0"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на 2018 – 2022 годы»</w:t>
      </w:r>
    </w:p>
    <w:p w:rsidR="00B219AF" w:rsidRDefault="00B219AF" w:rsidP="00B219AF">
      <w:pPr>
        <w:widowControl w:val="0"/>
        <w:jc w:val="center"/>
        <w:rPr>
          <w:sz w:val="28"/>
          <w:szCs w:val="28"/>
        </w:rPr>
      </w:pPr>
    </w:p>
    <w:p w:rsidR="00B219AF" w:rsidRDefault="00B219AF" w:rsidP="00B219AF">
      <w:pPr>
        <w:spacing w:line="20" w:lineRule="exact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410"/>
        <w:gridCol w:w="4820"/>
        <w:gridCol w:w="2409"/>
      </w:tblGrid>
      <w:tr w:rsidR="00B219AF" w:rsidRPr="00255F9E" w:rsidTr="007D4386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255F9E">
              <w:rPr>
                <w:rFonts w:cs="Arial"/>
              </w:rPr>
              <w:t>п</w:t>
            </w:r>
            <w:proofErr w:type="spellEnd"/>
            <w:proofErr w:type="gramEnd"/>
            <w:r w:rsidRPr="00255F9E">
              <w:rPr>
                <w:rFonts w:cs="Arial"/>
              </w:rPr>
              <w:t>/</w:t>
            </w:r>
            <w:proofErr w:type="spellStart"/>
            <w:r w:rsidRPr="00255F9E">
              <w:rPr>
                <w:rFonts w:cs="Arial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Наименование муниципальной програм</w:t>
            </w:r>
            <w:r>
              <w:rPr>
                <w:rFonts w:cs="Arial"/>
              </w:rPr>
              <w:t>мы/</w:t>
            </w:r>
            <w:r w:rsidRPr="00255F9E">
              <w:rPr>
                <w:rFonts w:cs="Arial"/>
              </w:rPr>
              <w:t>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Ответственный исполнитель, соисполнитель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Источник</w:t>
            </w:r>
          </w:p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финансирования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55F9E">
              <w:rPr>
                <w:rFonts w:cs="Arial"/>
              </w:rPr>
              <w:t>Объемы бюджетных ассигнований, тыс. рублей</w:t>
            </w:r>
          </w:p>
        </w:tc>
      </w:tr>
      <w:tr w:rsidR="00B219AF" w:rsidRPr="00255F9E" w:rsidTr="007D4386">
        <w:tc>
          <w:tcPr>
            <w:tcW w:w="675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219AF" w:rsidRPr="00255F9E" w:rsidTr="007D4386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219AF" w:rsidRPr="00F73D22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73D22">
              <w:t xml:space="preserve">Администрация </w:t>
            </w:r>
            <w:r>
              <w:t>города Советская гавань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19AF" w:rsidRPr="00255F9E" w:rsidRDefault="00B219AF" w:rsidP="00B219AF">
            <w:pPr>
              <w:suppressAutoHyphens/>
              <w:jc w:val="center"/>
              <w:rPr>
                <w:sz w:val="22"/>
                <w:szCs w:val="22"/>
              </w:rPr>
            </w:pPr>
            <w:r w:rsidRPr="00255F9E">
              <w:rPr>
                <w:sz w:val="22"/>
                <w:szCs w:val="22"/>
              </w:rPr>
              <w:t>Всего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87 500</w:t>
            </w:r>
          </w:p>
        </w:tc>
      </w:tr>
      <w:tr w:rsidR="00B219AF" w:rsidRPr="00255F9E" w:rsidTr="007D4386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F73D22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suppressAutoHyphens/>
              <w:jc w:val="center"/>
              <w:rPr>
                <w:sz w:val="22"/>
                <w:szCs w:val="22"/>
              </w:rPr>
            </w:pPr>
            <w:r w:rsidRPr="00255F9E">
              <w:rPr>
                <w:sz w:val="22"/>
                <w:szCs w:val="22"/>
              </w:rPr>
              <w:t>Средства краевого бюджета, в том числе средства краевого бюджета источником финансового обеспечения которых являются средства фед</w:t>
            </w:r>
            <w:r w:rsidRPr="00255F9E">
              <w:rPr>
                <w:sz w:val="22"/>
                <w:szCs w:val="22"/>
              </w:rPr>
              <w:t>е</w:t>
            </w:r>
            <w:r w:rsidRPr="00255F9E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983D9B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70 000</w:t>
            </w:r>
          </w:p>
        </w:tc>
      </w:tr>
      <w:tr w:rsidR="00B219AF" w:rsidRPr="00255F9E" w:rsidTr="007D4386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F73D22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73D22">
              <w:t xml:space="preserve">Администрация </w:t>
            </w:r>
            <w:r>
              <w:t>города Советская гавань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suppressAutoHyphens/>
              <w:jc w:val="center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219AF" w:rsidRPr="00255F9E" w:rsidTr="007D4386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219AF" w:rsidRPr="00F73D22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19AF" w:rsidRPr="00255F9E" w:rsidRDefault="00B219AF" w:rsidP="00B219AF">
            <w:pPr>
              <w:suppressAutoHyphens/>
              <w:jc w:val="center"/>
            </w:pPr>
            <w:r w:rsidRPr="00255F9E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19AF" w:rsidRPr="00255F9E" w:rsidRDefault="00983D9B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17 500</w:t>
            </w:r>
          </w:p>
        </w:tc>
      </w:tr>
      <w:tr w:rsidR="00B219AF" w:rsidRPr="00255F9E" w:rsidTr="007D4386">
        <w:tc>
          <w:tcPr>
            <w:tcW w:w="675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B7DFC">
              <w:t>Инвентаризация уровня благоустройства индивидуальных жилых домов, а также земельных участков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19AF" w:rsidRPr="00F73D22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73D22">
              <w:t xml:space="preserve">Администрация </w:t>
            </w:r>
            <w:r>
              <w:t>города Советская гавань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219AF" w:rsidRPr="00255F9E" w:rsidRDefault="00B219AF" w:rsidP="00B219AF">
            <w:pPr>
              <w:suppressAutoHyphens/>
              <w:jc w:val="center"/>
            </w:pPr>
            <w:r w:rsidRPr="00255F9E"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19AF" w:rsidRPr="00255F9E" w:rsidRDefault="00B219AF" w:rsidP="00B219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55F9E">
              <w:t>-</w:t>
            </w:r>
          </w:p>
        </w:tc>
      </w:tr>
    </w:tbl>
    <w:p w:rsidR="00B219AF" w:rsidRDefault="00B219AF" w:rsidP="00B219AF">
      <w:pPr>
        <w:widowControl w:val="0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jc w:val="center"/>
        <w:rPr>
          <w:sz w:val="28"/>
          <w:szCs w:val="28"/>
        </w:rPr>
        <w:sectPr w:rsidR="00B219AF" w:rsidSect="00743A2D">
          <w:headerReference w:type="even" r:id="rId15"/>
          <w:headerReference w:type="default" r:id="rId16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8"/>
        <w:gridCol w:w="4512"/>
      </w:tblGrid>
      <w:tr w:rsidR="00B219AF" w:rsidRPr="008F0076" w:rsidTr="007D43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:rsidR="00B219AF" w:rsidRDefault="00B219AF" w:rsidP="007D438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B219AF" w:rsidRPr="009B2129" w:rsidRDefault="00B219AF" w:rsidP="007D438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19AF" w:rsidRPr="009B2129" w:rsidRDefault="00B219AF" w:rsidP="007D438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B219AF" w:rsidRPr="009B2129" w:rsidRDefault="00B219AF" w:rsidP="007D438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F15B9A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современной</w:t>
            </w:r>
            <w:r w:rsidRPr="00F15B9A">
              <w:rPr>
                <w:sz w:val="28"/>
                <w:szCs w:val="28"/>
              </w:rPr>
              <w:t xml:space="preserve"> г</w:t>
            </w:r>
            <w:r w:rsidRPr="00F15B9A">
              <w:rPr>
                <w:sz w:val="28"/>
                <w:szCs w:val="28"/>
              </w:rPr>
              <w:t>о</w:t>
            </w:r>
            <w:r w:rsidRPr="00F15B9A">
              <w:rPr>
                <w:sz w:val="28"/>
                <w:szCs w:val="28"/>
              </w:rPr>
              <w:t xml:space="preserve">родской среды </w:t>
            </w:r>
            <w:r>
              <w:rPr>
                <w:sz w:val="28"/>
                <w:szCs w:val="28"/>
              </w:rPr>
              <w:t xml:space="preserve">в городе Советская Гавань </w:t>
            </w:r>
            <w:r w:rsidRPr="00F15B9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8 - 2022</w:t>
            </w:r>
            <w:r w:rsidRPr="00F15B9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B219AF" w:rsidRPr="008F0076" w:rsidTr="007D43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19AF" w:rsidRDefault="00B219AF" w:rsidP="007D438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19AF" w:rsidRPr="009B2129" w:rsidRDefault="00B219AF" w:rsidP="007D438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B219AF" w:rsidRDefault="00B219AF" w:rsidP="00B219AF">
      <w:pPr>
        <w:spacing w:line="240" w:lineRule="exact"/>
        <w:jc w:val="both"/>
        <w:rPr>
          <w:sz w:val="28"/>
          <w:szCs w:val="28"/>
        </w:rPr>
      </w:pPr>
    </w:p>
    <w:p w:rsidR="00B219AF" w:rsidRDefault="00B219AF" w:rsidP="00B219AF">
      <w:pPr>
        <w:spacing w:line="240" w:lineRule="exact"/>
        <w:jc w:val="both"/>
        <w:rPr>
          <w:sz w:val="28"/>
          <w:szCs w:val="28"/>
        </w:rPr>
      </w:pPr>
    </w:p>
    <w:p w:rsidR="00B219AF" w:rsidRDefault="00B219AF" w:rsidP="00B219AF">
      <w:pPr>
        <w:spacing w:line="240" w:lineRule="exact"/>
        <w:jc w:val="both"/>
        <w:rPr>
          <w:sz w:val="28"/>
          <w:szCs w:val="28"/>
        </w:rPr>
      </w:pPr>
    </w:p>
    <w:p w:rsidR="00B219AF" w:rsidRPr="000B01F7" w:rsidRDefault="00B219AF" w:rsidP="00B219AF">
      <w:pPr>
        <w:spacing w:line="240" w:lineRule="exact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B219AF" w:rsidRDefault="00B219AF" w:rsidP="00B219AF">
      <w:pPr>
        <w:ind w:firstLine="709"/>
        <w:jc w:val="center"/>
        <w:rPr>
          <w:sz w:val="28"/>
          <w:szCs w:val="28"/>
        </w:rPr>
      </w:pPr>
    </w:p>
    <w:p w:rsidR="00B219AF" w:rsidRPr="00991AE5" w:rsidRDefault="00B219AF" w:rsidP="00B219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1710"/>
        <w:gridCol w:w="2826"/>
      </w:tblGrid>
      <w:tr w:rsidR="00B219AF" w:rsidRPr="005228AC" w:rsidTr="007D4386">
        <w:tc>
          <w:tcPr>
            <w:tcW w:w="828" w:type="dxa"/>
          </w:tcPr>
          <w:p w:rsidR="00B219AF" w:rsidRPr="005228AC" w:rsidRDefault="00B219AF" w:rsidP="007D4386">
            <w:pPr>
              <w:jc w:val="center"/>
            </w:pPr>
            <w:r w:rsidRPr="005228AC">
              <w:t xml:space="preserve">№ </w:t>
            </w:r>
            <w:proofErr w:type="spellStart"/>
            <w:proofErr w:type="gramStart"/>
            <w:r w:rsidRPr="005228AC">
              <w:t>п</w:t>
            </w:r>
            <w:proofErr w:type="spellEnd"/>
            <w:proofErr w:type="gramEnd"/>
            <w:r w:rsidRPr="005228AC">
              <w:t>/</w:t>
            </w:r>
            <w:proofErr w:type="spellStart"/>
            <w:r w:rsidRPr="005228AC">
              <w:t>п</w:t>
            </w:r>
            <w:proofErr w:type="spellEnd"/>
          </w:p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</w:t>
            </w:r>
            <w:r w:rsidRPr="005228AC">
              <w:t>о</w:t>
            </w:r>
            <w:r w:rsidRPr="005228AC">
              <w:t>вых затрат на благоустройство</w:t>
            </w:r>
          </w:p>
        </w:tc>
        <w:tc>
          <w:tcPr>
            <w:tcW w:w="1710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</w:t>
            </w:r>
            <w:r w:rsidRPr="005228AC">
              <w:t>з</w:t>
            </w:r>
            <w:r w:rsidRPr="005228AC">
              <w:t>мерения</w:t>
            </w:r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</w:t>
            </w:r>
            <w:r w:rsidRPr="005228AC">
              <w:t>з</w:t>
            </w:r>
            <w:r w:rsidRPr="005228AC">
              <w:t>мерения, с учетом НДС (руб.)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Стоимость ремонта асфальтобето</w:t>
            </w:r>
            <w:r w:rsidRPr="005228AC">
              <w:t>н</w:t>
            </w:r>
            <w:r w:rsidRPr="005228AC">
              <w:t>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00 м²"/>
              </w:smartTagPr>
              <w:r>
                <w:t>100 м</w:t>
              </w:r>
              <w:r>
                <w:rPr>
                  <w:rFonts w:ascii="Arial" w:hAnsi="Arial" w:cs="Arial"/>
                </w:rPr>
                <w:t>²</w:t>
              </w:r>
            </w:smartTag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00 м²"/>
              </w:smartTagPr>
              <w:r>
                <w:t>100 м</w:t>
              </w:r>
              <w:r>
                <w:rPr>
                  <w:rFonts w:ascii="Arial" w:hAnsi="Arial" w:cs="Arial"/>
                </w:rPr>
                <w:t>²</w:t>
              </w:r>
            </w:smartTag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Стоимость установки урны для м</w:t>
            </w:r>
            <w:r w:rsidRPr="005228AC">
              <w:t>у</w:t>
            </w:r>
            <w:r w:rsidRPr="005228AC">
              <w:t>сора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:rsidR="00B219AF" w:rsidRDefault="00B219AF" w:rsidP="00B219AF">
      <w:pPr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spacing w:line="240" w:lineRule="exact"/>
        <w:jc w:val="center"/>
        <w:rPr>
          <w:sz w:val="28"/>
          <w:szCs w:val="28"/>
        </w:rPr>
      </w:pPr>
      <w:r w:rsidRPr="00B61471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B219AF" w:rsidRPr="00B61471" w:rsidRDefault="00B219AF" w:rsidP="00B219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1710"/>
        <w:gridCol w:w="2826"/>
      </w:tblGrid>
      <w:tr w:rsidR="00B219AF" w:rsidRPr="005228AC" w:rsidTr="007D4386">
        <w:tc>
          <w:tcPr>
            <w:tcW w:w="828" w:type="dxa"/>
          </w:tcPr>
          <w:p w:rsidR="00B219AF" w:rsidRPr="005228AC" w:rsidRDefault="00B219AF" w:rsidP="007D4386">
            <w:pPr>
              <w:jc w:val="center"/>
            </w:pPr>
            <w:r w:rsidRPr="005228AC">
              <w:t xml:space="preserve">№ </w:t>
            </w:r>
            <w:proofErr w:type="spellStart"/>
            <w:proofErr w:type="gramStart"/>
            <w:r w:rsidRPr="005228AC">
              <w:t>п</w:t>
            </w:r>
            <w:proofErr w:type="spellEnd"/>
            <w:proofErr w:type="gramEnd"/>
            <w:r w:rsidRPr="005228AC">
              <w:t>/</w:t>
            </w:r>
            <w:proofErr w:type="spellStart"/>
            <w:r w:rsidRPr="005228AC">
              <w:t>п</w:t>
            </w:r>
            <w:proofErr w:type="spellEnd"/>
          </w:p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</w:t>
            </w:r>
            <w:r w:rsidRPr="005228AC">
              <w:t>о</w:t>
            </w:r>
            <w:r w:rsidRPr="005228AC">
              <w:t>вых затрат на благоустройство</w:t>
            </w:r>
          </w:p>
        </w:tc>
        <w:tc>
          <w:tcPr>
            <w:tcW w:w="1710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</w:t>
            </w:r>
            <w:r w:rsidRPr="005228AC">
              <w:t>з</w:t>
            </w:r>
            <w:r w:rsidRPr="005228AC">
              <w:t>мерения</w:t>
            </w:r>
          </w:p>
        </w:tc>
        <w:tc>
          <w:tcPr>
            <w:tcW w:w="2826" w:type="dxa"/>
          </w:tcPr>
          <w:p w:rsidR="00B219AF" w:rsidRPr="005228AC" w:rsidRDefault="00B219AF" w:rsidP="007D4386">
            <w:pPr>
              <w:jc w:val="center"/>
            </w:pPr>
            <w:r w:rsidRPr="005228AC">
              <w:t>Нормативы финансовых затрат</w:t>
            </w:r>
          </w:p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5228AC">
              <w:t>на 1 единицу измерения, с учетом НДС (руб.)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Ремонт и (или) устройство тротуаров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228AC">
                <w:t>100 м</w:t>
              </w:r>
              <w:proofErr w:type="gramStart"/>
              <w:r w:rsidRPr="005228AC">
                <w:t>2</w:t>
              </w:r>
            </w:smartTag>
            <w:proofErr w:type="gramEnd"/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415 113,0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>
              <w:t>Р</w:t>
            </w:r>
            <w:r w:rsidRPr="005228AC">
              <w:t>емонт автомобильных дорог, обр</w:t>
            </w:r>
            <w:r w:rsidRPr="005228AC">
              <w:t>а</w:t>
            </w:r>
            <w:r w:rsidRPr="005228AC">
              <w:t>зующих проезды к территориям, прилегающим к многоквартирным домам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228AC">
                <w:t>100 м</w:t>
              </w:r>
              <w:proofErr w:type="gramStart"/>
              <w:r w:rsidRPr="005228AC">
                <w:t>2</w:t>
              </w:r>
            </w:smartTag>
            <w:proofErr w:type="gramEnd"/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382 741,0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Ремонт и устройство автомобильных парковок (парковочных мест)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228AC">
                <w:t>100 м</w:t>
              </w:r>
              <w:proofErr w:type="gramStart"/>
              <w:r w:rsidRPr="005228AC">
                <w:t>2</w:t>
              </w:r>
            </w:smartTag>
            <w:proofErr w:type="gramEnd"/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270 131,0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Ремонт и устройство водоотводных сооружений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 м"/>
              </w:smartTagPr>
              <w:r w:rsidRPr="005228AC">
                <w:t>1 м</w:t>
              </w:r>
            </w:smartTag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28 622,0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5.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Устройство и оборудование детских, спортивных площадок, иных площ</w:t>
            </w:r>
            <w:r w:rsidRPr="005228AC">
              <w:t>а</w:t>
            </w:r>
            <w:r w:rsidRPr="005228AC">
              <w:t>док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r w:rsidRPr="005228AC">
              <w:t>1 площадка</w:t>
            </w:r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466 292,0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6.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Организация площадок для устано</w:t>
            </w:r>
            <w:r w:rsidRPr="005228AC">
              <w:t>в</w:t>
            </w:r>
            <w:r w:rsidRPr="005228AC">
              <w:t xml:space="preserve">ки мусоросборников (2,5 </w:t>
            </w:r>
            <w:r w:rsidRPr="002D2A8C">
              <w:sym w:font="Symbol" w:char="F02A"/>
            </w:r>
            <w:r w:rsidRPr="005228AC">
              <w:t>10)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r w:rsidRPr="005228AC">
              <w:t>1 площадка</w:t>
            </w:r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44 415,0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7.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Озеленение (посадка деревьев)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r w:rsidRPr="005228AC">
              <w:t>1 дерево</w:t>
            </w:r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3 860,0</w:t>
            </w:r>
          </w:p>
        </w:tc>
      </w:tr>
      <w:tr w:rsidR="00B219AF" w:rsidRPr="005228AC" w:rsidTr="007D4386">
        <w:tc>
          <w:tcPr>
            <w:tcW w:w="828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8.</w:t>
            </w:r>
          </w:p>
        </w:tc>
        <w:tc>
          <w:tcPr>
            <w:tcW w:w="4100" w:type="dxa"/>
          </w:tcPr>
          <w:p w:rsidR="00B219AF" w:rsidRPr="005228AC" w:rsidRDefault="00B219AF" w:rsidP="007D4386">
            <w:pPr>
              <w:jc w:val="center"/>
            </w:pPr>
            <w:r w:rsidRPr="005228AC">
              <w:t>Озеленение (газоны)</w:t>
            </w:r>
          </w:p>
        </w:tc>
        <w:tc>
          <w:tcPr>
            <w:tcW w:w="1710" w:type="dxa"/>
          </w:tcPr>
          <w:p w:rsidR="00B219AF" w:rsidRPr="005228AC" w:rsidRDefault="00B219AF" w:rsidP="007D4386">
            <w:pPr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228AC">
                <w:t>100 м</w:t>
              </w:r>
              <w:proofErr w:type="gramStart"/>
              <w:r w:rsidRPr="005228AC">
                <w:t>2</w:t>
              </w:r>
            </w:smartTag>
            <w:proofErr w:type="gramEnd"/>
          </w:p>
        </w:tc>
        <w:tc>
          <w:tcPr>
            <w:tcW w:w="2826" w:type="dxa"/>
          </w:tcPr>
          <w:p w:rsidR="00B219AF" w:rsidRPr="002D2A8C" w:rsidRDefault="00B219AF" w:rsidP="007D4386">
            <w:pPr>
              <w:pStyle w:val="15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29 412,0</w:t>
            </w:r>
          </w:p>
        </w:tc>
      </w:tr>
    </w:tbl>
    <w:p w:rsidR="00B219AF" w:rsidRDefault="00B219AF" w:rsidP="00B219AF"/>
    <w:p w:rsidR="00B219AF" w:rsidRDefault="00B219AF" w:rsidP="00B219AF"/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начальника</w:t>
      </w:r>
    </w:p>
    <w:p w:rsidR="00B219AF" w:rsidRDefault="00B219AF" w:rsidP="00B219AF">
      <w:pPr>
        <w:spacing w:line="240" w:lineRule="exact"/>
        <w:rPr>
          <w:sz w:val="28"/>
          <w:szCs w:val="28"/>
        </w:rPr>
      </w:pPr>
      <w:r w:rsidRPr="00786CFC">
        <w:rPr>
          <w:sz w:val="28"/>
          <w:szCs w:val="28"/>
        </w:rPr>
        <w:t xml:space="preserve">ремонтно-строительного отдела                            </w:t>
      </w:r>
      <w:r>
        <w:rPr>
          <w:sz w:val="28"/>
          <w:szCs w:val="28"/>
        </w:rPr>
        <w:t xml:space="preserve">                    </w:t>
      </w:r>
      <w:r w:rsidRPr="00786CFC">
        <w:rPr>
          <w:sz w:val="28"/>
          <w:szCs w:val="28"/>
        </w:rPr>
        <w:t xml:space="preserve">    С.В. </w:t>
      </w:r>
      <w:proofErr w:type="spellStart"/>
      <w:r w:rsidRPr="00786CFC">
        <w:rPr>
          <w:sz w:val="28"/>
          <w:szCs w:val="28"/>
        </w:rPr>
        <w:t>Суровнев</w:t>
      </w:r>
      <w:proofErr w:type="spellEnd"/>
    </w:p>
    <w:p w:rsidR="00B219AF" w:rsidRDefault="00B219AF" w:rsidP="00B219AF">
      <w:pPr>
        <w:widowControl w:val="0"/>
        <w:suppressAutoHyphens/>
        <w:rPr>
          <w:sz w:val="28"/>
          <w:szCs w:val="28"/>
        </w:rPr>
        <w:sectPr w:rsidR="00B219AF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B219AF" w:rsidRPr="008923DB" w:rsidTr="007D4386">
        <w:trPr>
          <w:trHeight w:val="474"/>
        </w:trPr>
        <w:tc>
          <w:tcPr>
            <w:tcW w:w="5495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городского поселения «Рабочий поселок Переяславка»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jc w:val="center"/>
        <w:rPr>
          <w:sz w:val="28"/>
          <w:szCs w:val="28"/>
        </w:rPr>
      </w:pPr>
    </w:p>
    <w:p w:rsidR="00B219AF" w:rsidRPr="00244C3F" w:rsidRDefault="00B219AF" w:rsidP="00B219AF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4C3F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B219AF" w:rsidRDefault="00B219AF" w:rsidP="00B219AF">
      <w:pPr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244C3F">
        <w:rPr>
          <w:sz w:val="28"/>
          <w:szCs w:val="28"/>
        </w:rPr>
        <w:t>сформированный</w:t>
      </w:r>
      <w:proofErr w:type="gramEnd"/>
      <w:r w:rsidRPr="00244C3F">
        <w:rPr>
          <w:sz w:val="28"/>
          <w:szCs w:val="28"/>
        </w:rPr>
        <w:t xml:space="preserve">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:rsidR="00B219AF" w:rsidRPr="00244C3F" w:rsidRDefault="00B219AF" w:rsidP="00B219AF">
      <w:pPr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7081"/>
      </w:tblGrid>
      <w:tr w:rsidR="00B219AF" w:rsidRPr="00815F43" w:rsidTr="007D4386">
        <w:tc>
          <w:tcPr>
            <w:tcW w:w="670" w:type="dxa"/>
          </w:tcPr>
          <w:p w:rsidR="00B219AF" w:rsidRPr="00815F43" w:rsidRDefault="00B219AF" w:rsidP="007D4386">
            <w:pPr>
              <w:jc w:val="center"/>
            </w:pPr>
            <w:r w:rsidRPr="00815F43">
              <w:t xml:space="preserve">№ </w:t>
            </w:r>
            <w:proofErr w:type="spellStart"/>
            <w:proofErr w:type="gramStart"/>
            <w:r w:rsidRPr="00815F43">
              <w:t>п</w:t>
            </w:r>
            <w:proofErr w:type="spellEnd"/>
            <w:proofErr w:type="gramEnd"/>
            <w:r w:rsidRPr="00815F43">
              <w:t>/</w:t>
            </w:r>
            <w:proofErr w:type="spellStart"/>
            <w:r w:rsidRPr="00815F43">
              <w:t>п</w:t>
            </w:r>
            <w:proofErr w:type="spellEnd"/>
          </w:p>
        </w:tc>
        <w:tc>
          <w:tcPr>
            <w:tcW w:w="2138" w:type="dxa"/>
          </w:tcPr>
          <w:p w:rsidR="00B219AF" w:rsidRPr="00815F43" w:rsidRDefault="00B219AF" w:rsidP="007D4386">
            <w:pPr>
              <w:jc w:val="center"/>
            </w:pPr>
            <w:r>
              <w:t>Наименование элемента благоу</w:t>
            </w:r>
            <w:r>
              <w:t>с</w:t>
            </w:r>
            <w:r>
              <w:t>тройства</w:t>
            </w:r>
          </w:p>
        </w:tc>
        <w:tc>
          <w:tcPr>
            <w:tcW w:w="7081" w:type="dxa"/>
          </w:tcPr>
          <w:p w:rsidR="00B219AF" w:rsidRPr="00815F43" w:rsidRDefault="00B219AF" w:rsidP="007D4386">
            <w:pPr>
              <w:jc w:val="center"/>
            </w:pPr>
            <w:r>
              <w:t>Образец</w:t>
            </w:r>
          </w:p>
        </w:tc>
      </w:tr>
      <w:tr w:rsidR="00B219AF" w:rsidRPr="00815F43" w:rsidTr="007D4386">
        <w:tc>
          <w:tcPr>
            <w:tcW w:w="670" w:type="dxa"/>
          </w:tcPr>
          <w:p w:rsidR="00B219AF" w:rsidRPr="00815F43" w:rsidRDefault="00B219AF" w:rsidP="007D4386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B219AF" w:rsidRDefault="00B219AF" w:rsidP="007D4386">
            <w:pPr>
              <w:jc w:val="center"/>
            </w:pPr>
            <w:r>
              <w:t>Скамейка для б</w:t>
            </w:r>
            <w:r>
              <w:t>е</w:t>
            </w:r>
            <w:r>
              <w:t>тонирования</w:t>
            </w:r>
          </w:p>
          <w:p w:rsidR="00B219AF" w:rsidRDefault="00B219AF" w:rsidP="007D4386">
            <w:pPr>
              <w:jc w:val="center"/>
            </w:pPr>
          </w:p>
          <w:p w:rsidR="00B219AF" w:rsidRPr="00815F43" w:rsidRDefault="00B219AF" w:rsidP="007D4386">
            <w:pPr>
              <w:jc w:val="center"/>
            </w:pPr>
          </w:p>
        </w:tc>
        <w:tc>
          <w:tcPr>
            <w:tcW w:w="7081" w:type="dxa"/>
          </w:tcPr>
          <w:p w:rsidR="00B219AF" w:rsidRPr="00815F43" w:rsidRDefault="00B219AF" w:rsidP="007D4386">
            <w:r>
              <w:rPr>
                <w:noProof/>
              </w:rPr>
              <w:drawing>
                <wp:inline distT="0" distB="0" distL="0" distR="0">
                  <wp:extent cx="1762125" cy="1238250"/>
                  <wp:effectExtent l="19050" t="0" r="9525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4000" cy="1228725"/>
                  <wp:effectExtent l="19050" t="0" r="0" b="0"/>
                  <wp:docPr id="3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5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noProof/>
              </w:rPr>
              <w:drawing>
                <wp:inline distT="0" distB="0" distL="0" distR="0">
                  <wp:extent cx="1695450" cy="1266825"/>
                  <wp:effectExtent l="19050" t="0" r="0" b="0"/>
                  <wp:docPr id="14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AF" w:rsidRPr="00815F43" w:rsidTr="007D4386">
        <w:tc>
          <w:tcPr>
            <w:tcW w:w="670" w:type="dxa"/>
          </w:tcPr>
          <w:p w:rsidR="00B219AF" w:rsidRPr="00815F43" w:rsidRDefault="00B219AF" w:rsidP="007D4386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B219AF" w:rsidRDefault="00B219AF" w:rsidP="007D4386">
            <w:pPr>
              <w:jc w:val="center"/>
            </w:pPr>
            <w:r>
              <w:t>Урна переносная</w:t>
            </w:r>
          </w:p>
          <w:p w:rsidR="00B219AF" w:rsidRPr="00815F43" w:rsidRDefault="00B219AF" w:rsidP="007D4386">
            <w:pPr>
              <w:jc w:val="center"/>
            </w:pPr>
          </w:p>
        </w:tc>
        <w:tc>
          <w:tcPr>
            <w:tcW w:w="7081" w:type="dxa"/>
          </w:tcPr>
          <w:p w:rsidR="00B219AF" w:rsidRPr="00815F43" w:rsidRDefault="00B219AF" w:rsidP="007D4386">
            <w:r>
              <w:rPr>
                <w:noProof/>
              </w:rPr>
              <w:drawing>
                <wp:inline distT="0" distB="0" distL="0" distR="0">
                  <wp:extent cx="1085850" cy="1409700"/>
                  <wp:effectExtent l="19050" t="0" r="0" b="0"/>
                  <wp:docPr id="15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16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3025" cy="1009650"/>
                  <wp:effectExtent l="19050" t="0" r="9525" b="0"/>
                  <wp:docPr id="17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AF" w:rsidRPr="00815F43" w:rsidTr="007D4386">
        <w:tc>
          <w:tcPr>
            <w:tcW w:w="670" w:type="dxa"/>
          </w:tcPr>
          <w:p w:rsidR="00B219AF" w:rsidRPr="009B2129" w:rsidRDefault="00B219AF" w:rsidP="007D43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B219AF" w:rsidRPr="009B2129" w:rsidRDefault="00B219AF" w:rsidP="007D4386">
            <w:pPr>
              <w:jc w:val="center"/>
            </w:pPr>
            <w:r w:rsidRPr="009B2129">
              <w:rPr>
                <w:sz w:val="22"/>
                <w:szCs w:val="22"/>
              </w:rPr>
              <w:t>Светильник ули</w:t>
            </w:r>
            <w:r w:rsidRPr="009B2129">
              <w:rPr>
                <w:sz w:val="22"/>
                <w:szCs w:val="22"/>
              </w:rPr>
              <w:t>ч</w:t>
            </w:r>
            <w:r w:rsidRPr="009B2129">
              <w:rPr>
                <w:sz w:val="22"/>
                <w:szCs w:val="22"/>
              </w:rPr>
              <w:t>ный</w:t>
            </w:r>
          </w:p>
          <w:p w:rsidR="00B219AF" w:rsidRPr="009B2129" w:rsidRDefault="00B219AF" w:rsidP="007D4386">
            <w:pPr>
              <w:jc w:val="center"/>
            </w:pPr>
          </w:p>
        </w:tc>
        <w:tc>
          <w:tcPr>
            <w:tcW w:w="7081" w:type="dxa"/>
          </w:tcPr>
          <w:p w:rsidR="00B219AF" w:rsidRPr="009B2129" w:rsidRDefault="00B219AF" w:rsidP="007D4386">
            <w:r>
              <w:rPr>
                <w:noProof/>
              </w:rPr>
              <w:drawing>
                <wp:inline distT="0" distB="0" distL="0" distR="0">
                  <wp:extent cx="1304925" cy="1209675"/>
                  <wp:effectExtent l="19050" t="0" r="9525" b="0"/>
                  <wp:docPr id="18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19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0175"/>
                  <wp:effectExtent l="19050" t="0" r="0" b="0"/>
                  <wp:docPr id="20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9AF" w:rsidRDefault="00B219AF" w:rsidP="00B219AF">
      <w:pPr>
        <w:spacing w:line="240" w:lineRule="exact"/>
        <w:rPr>
          <w:sz w:val="28"/>
          <w:szCs w:val="28"/>
        </w:rPr>
      </w:pPr>
    </w:p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– </w:t>
      </w:r>
    </w:p>
    <w:p w:rsidR="00B219AF" w:rsidRDefault="00B219AF" w:rsidP="00B219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города Советская Гавань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p w:rsidR="00B219AF" w:rsidRDefault="00B219AF" w:rsidP="00B219AF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  <w:sectPr w:rsidR="00B219AF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B219AF" w:rsidRPr="008923DB" w:rsidTr="007D4386">
        <w:trPr>
          <w:trHeight w:val="474"/>
        </w:trPr>
        <w:tc>
          <w:tcPr>
            <w:tcW w:w="5495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городского поселения «Рабочий поселок Переяславка»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Pr="00D071F5" w:rsidRDefault="00B219AF" w:rsidP="00B219AF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:rsidR="00B219AF" w:rsidRDefault="00B219AF" w:rsidP="00B219AF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дворовых территорий многоквартирных домов, </w:t>
      </w:r>
    </w:p>
    <w:p w:rsidR="00B219AF" w:rsidRPr="00D071F5" w:rsidRDefault="00B219AF" w:rsidP="00B219AF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proofErr w:type="gramStart"/>
      <w:r w:rsidRPr="00D071F5">
        <w:rPr>
          <w:sz w:val="28"/>
          <w:szCs w:val="28"/>
        </w:rPr>
        <w:t>нуждающихся</w:t>
      </w:r>
      <w:proofErr w:type="gramEnd"/>
      <w:r w:rsidRPr="00D071F5">
        <w:rPr>
          <w:sz w:val="28"/>
          <w:szCs w:val="28"/>
        </w:rPr>
        <w:t xml:space="preserve"> в благоустройстве</w:t>
      </w:r>
    </w:p>
    <w:p w:rsidR="00B219AF" w:rsidRDefault="00B219AF" w:rsidP="00B219AF">
      <w:pPr>
        <w:pStyle w:val="30"/>
        <w:shd w:val="clear" w:color="auto" w:fill="auto"/>
        <w:suppressAutoHyphens/>
        <w:spacing w:before="0" w:after="0" w:line="240" w:lineRule="exact"/>
        <w:ind w:right="62"/>
      </w:pPr>
      <w:r w:rsidRPr="00D071F5">
        <w:rPr>
          <w:sz w:val="28"/>
          <w:szCs w:val="28"/>
        </w:rPr>
        <w:t>и подлежащие благоустройству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B219AF" w:rsidRPr="00643824" w:rsidTr="007D4386">
        <w:trPr>
          <w:trHeight w:val="638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43824">
              <w:rPr>
                <w:color w:val="000000"/>
              </w:rPr>
              <w:t>п</w:t>
            </w:r>
            <w:proofErr w:type="spellEnd"/>
            <w:proofErr w:type="gramEnd"/>
            <w:r w:rsidRPr="00643824">
              <w:rPr>
                <w:color w:val="000000"/>
              </w:rPr>
              <w:t>/</w:t>
            </w:r>
            <w:proofErr w:type="spellStart"/>
            <w:r w:rsidRPr="00643824">
              <w:rPr>
                <w:color w:val="000000"/>
              </w:rPr>
              <w:t>п</w:t>
            </w:r>
            <w:proofErr w:type="spellEnd"/>
          </w:p>
        </w:tc>
        <w:tc>
          <w:tcPr>
            <w:tcW w:w="8505" w:type="dxa"/>
          </w:tcPr>
          <w:p w:rsidR="00B219AF" w:rsidRDefault="00B219AF" w:rsidP="007D43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B219AF" w:rsidRPr="00404CA2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proofErr w:type="gramEnd"/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B219AF" w:rsidRPr="00643824" w:rsidTr="007D4386">
        <w:trPr>
          <w:trHeight w:val="262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  <w:shd w:val="clear" w:color="auto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219AF" w:rsidRPr="00643824" w:rsidTr="007D4386">
        <w:trPr>
          <w:trHeight w:val="245"/>
        </w:trPr>
        <w:tc>
          <w:tcPr>
            <w:tcW w:w="1306" w:type="dxa"/>
            <w:shd w:val="clear" w:color="auto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B219AF" w:rsidRPr="00643824" w:rsidRDefault="00B219AF" w:rsidP="007D43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B219AF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79"/>
        <w:gridCol w:w="5207"/>
      </w:tblGrid>
      <w:tr w:rsidR="00B219AF" w:rsidRPr="0014092E" w:rsidTr="007D4386">
        <w:tc>
          <w:tcPr>
            <w:tcW w:w="10008" w:type="dxa"/>
          </w:tcPr>
          <w:p w:rsidR="00B219AF" w:rsidRPr="0014092E" w:rsidRDefault="00B219AF" w:rsidP="007D4386">
            <w:pPr>
              <w:pStyle w:val="aa"/>
              <w:tabs>
                <w:tab w:val="left" w:pos="-5387"/>
              </w:tabs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:rsidR="00B219AF" w:rsidRPr="00D74825" w:rsidRDefault="00B219AF" w:rsidP="007D4386">
            <w:pPr>
              <w:pStyle w:val="aa"/>
              <w:tabs>
                <w:tab w:val="left" w:pos="-5387"/>
              </w:tabs>
              <w:ind w:right="45"/>
              <w:jc w:val="left"/>
              <w:rPr>
                <w:b w:val="0"/>
                <w:szCs w:val="28"/>
              </w:rPr>
            </w:pPr>
            <w:r w:rsidRPr="00D74825">
              <w:rPr>
                <w:b w:val="0"/>
                <w:szCs w:val="28"/>
              </w:rPr>
              <w:t>Приложение № 7</w:t>
            </w:r>
          </w:p>
          <w:p w:rsidR="00B219AF" w:rsidRPr="00D74825" w:rsidRDefault="00B219AF" w:rsidP="007D4386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D74825">
              <w:rPr>
                <w:b w:val="0"/>
                <w:szCs w:val="28"/>
              </w:rPr>
              <w:t>к муниципальной программе «Формирование современной городской среды в городе Советская Гавань на 2018 - 2022 годы»</w:t>
            </w:r>
          </w:p>
        </w:tc>
      </w:tr>
    </w:tbl>
    <w:p w:rsidR="00B219AF" w:rsidRPr="0014092E" w:rsidRDefault="00B219AF" w:rsidP="00B219AF">
      <w:pPr>
        <w:pStyle w:val="aa"/>
        <w:tabs>
          <w:tab w:val="left" w:pos="-5387"/>
        </w:tabs>
        <w:ind w:left="5245"/>
        <w:jc w:val="left"/>
        <w:rPr>
          <w:b w:val="0"/>
          <w:szCs w:val="28"/>
        </w:rPr>
      </w:pPr>
    </w:p>
    <w:p w:rsidR="00B219AF" w:rsidRPr="0014092E" w:rsidRDefault="00B219AF" w:rsidP="00B219AF">
      <w:pPr>
        <w:pStyle w:val="aa"/>
        <w:tabs>
          <w:tab w:val="left" w:pos="-5387"/>
        </w:tabs>
        <w:ind w:left="5245"/>
        <w:jc w:val="left"/>
        <w:rPr>
          <w:b w:val="0"/>
          <w:szCs w:val="28"/>
        </w:rPr>
      </w:pPr>
    </w:p>
    <w:p w:rsidR="00B219AF" w:rsidRPr="0014092E" w:rsidRDefault="00B219AF" w:rsidP="00B219AF">
      <w:pPr>
        <w:pStyle w:val="aa"/>
        <w:tabs>
          <w:tab w:val="left" w:pos="-5387"/>
        </w:tabs>
        <w:ind w:left="5245"/>
        <w:jc w:val="left"/>
        <w:rPr>
          <w:b w:val="0"/>
          <w:szCs w:val="28"/>
        </w:rPr>
      </w:pPr>
    </w:p>
    <w:p w:rsidR="00B219AF" w:rsidRPr="0014092E" w:rsidRDefault="00B219AF" w:rsidP="00B219AF">
      <w:pPr>
        <w:pStyle w:val="aa"/>
        <w:tabs>
          <w:tab w:val="left" w:pos="-5387"/>
        </w:tabs>
        <w:ind w:left="5245"/>
        <w:jc w:val="left"/>
        <w:rPr>
          <w:b w:val="0"/>
          <w:szCs w:val="28"/>
        </w:rPr>
      </w:pPr>
    </w:p>
    <w:p w:rsidR="00B219AF" w:rsidRPr="00086F91" w:rsidRDefault="00B219AF" w:rsidP="00B219AF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B219AF" w:rsidRPr="00086F91" w:rsidRDefault="00B219AF" w:rsidP="00B219AF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территорий многоквартирных домов, расположенных на территории города Советская Гавань, подлежащих благоустройству</w:t>
      </w:r>
    </w:p>
    <w:p w:rsidR="00B219AF" w:rsidRDefault="00B219AF" w:rsidP="00B219AF">
      <w:pPr>
        <w:jc w:val="center"/>
        <w:rPr>
          <w:bCs/>
          <w:color w:val="000000"/>
          <w:sz w:val="28"/>
          <w:szCs w:val="28"/>
        </w:rPr>
      </w:pPr>
    </w:p>
    <w:p w:rsidR="00B219AF" w:rsidRDefault="00B219AF" w:rsidP="00B219AF">
      <w:pPr>
        <w:jc w:val="center"/>
        <w:rPr>
          <w:bCs/>
          <w:color w:val="000000"/>
          <w:sz w:val="28"/>
          <w:szCs w:val="28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2520"/>
        <w:gridCol w:w="1980"/>
        <w:gridCol w:w="3060"/>
        <w:gridCol w:w="900"/>
        <w:gridCol w:w="957"/>
        <w:gridCol w:w="957"/>
        <w:gridCol w:w="957"/>
        <w:gridCol w:w="1808"/>
      </w:tblGrid>
      <w:tr w:rsidR="00B219AF" w:rsidRPr="0060128A" w:rsidTr="007D4386">
        <w:tc>
          <w:tcPr>
            <w:tcW w:w="648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 xml:space="preserve">№ </w:t>
            </w:r>
            <w:proofErr w:type="spellStart"/>
            <w:proofErr w:type="gramStart"/>
            <w:r w:rsidRPr="0060128A">
              <w:t>п</w:t>
            </w:r>
            <w:proofErr w:type="spellEnd"/>
            <w:proofErr w:type="gramEnd"/>
            <w:r w:rsidRPr="0060128A">
              <w:t>/</w:t>
            </w:r>
            <w:proofErr w:type="spellStart"/>
            <w:r w:rsidRPr="0060128A"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>Адрес</w:t>
            </w:r>
          </w:p>
        </w:tc>
        <w:tc>
          <w:tcPr>
            <w:tcW w:w="2520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>Наименование мер</w:t>
            </w:r>
            <w:r w:rsidRPr="0060128A">
              <w:t>о</w:t>
            </w:r>
            <w:r w:rsidRPr="0060128A">
              <w:t xml:space="preserve">приятия </w:t>
            </w:r>
          </w:p>
          <w:p w:rsidR="00B219AF" w:rsidRPr="0060128A" w:rsidRDefault="00B219AF" w:rsidP="007D4386">
            <w:pPr>
              <w:jc w:val="center"/>
            </w:pPr>
            <w:r w:rsidRPr="0060128A">
              <w:t>по благоустройству дворовой территории</w:t>
            </w:r>
          </w:p>
        </w:tc>
        <w:tc>
          <w:tcPr>
            <w:tcW w:w="1980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 xml:space="preserve">Объем </w:t>
            </w:r>
            <w:proofErr w:type="gramStart"/>
            <w:r w:rsidRPr="0060128A">
              <w:t>в</w:t>
            </w:r>
            <w:proofErr w:type="gramEnd"/>
            <w:r w:rsidRPr="0060128A">
              <w:t xml:space="preserve"> </w:t>
            </w:r>
          </w:p>
          <w:p w:rsidR="00B219AF" w:rsidRPr="0060128A" w:rsidRDefault="00B219AF" w:rsidP="007D4386">
            <w:pPr>
              <w:jc w:val="center"/>
            </w:pPr>
            <w:r w:rsidRPr="0060128A">
              <w:t>натуральных п</w:t>
            </w:r>
            <w:r w:rsidRPr="0060128A">
              <w:t>о</w:t>
            </w:r>
            <w:r w:rsidRPr="0060128A">
              <w:t xml:space="preserve">казателях, </w:t>
            </w:r>
            <w:proofErr w:type="spellStart"/>
            <w:r w:rsidRPr="0060128A">
              <w:t>ед</w:t>
            </w:r>
            <w:proofErr w:type="gramStart"/>
            <w:r w:rsidRPr="0060128A">
              <w:t>.и</w:t>
            </w:r>
            <w:proofErr w:type="gramEnd"/>
            <w:r w:rsidRPr="0060128A">
              <w:t>зм</w:t>
            </w:r>
            <w:proofErr w:type="spellEnd"/>
            <w:r w:rsidRPr="0060128A">
              <w:t>.</w:t>
            </w:r>
          </w:p>
        </w:tc>
        <w:tc>
          <w:tcPr>
            <w:tcW w:w="3060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>Численность прожива</w:t>
            </w:r>
            <w:r w:rsidRPr="0060128A">
              <w:t>ю</w:t>
            </w:r>
            <w:r w:rsidRPr="0060128A">
              <w:t>щих собственников жилых помещений в многоква</w:t>
            </w:r>
            <w:r w:rsidRPr="0060128A">
              <w:t>р</w:t>
            </w:r>
            <w:r w:rsidRPr="0060128A">
              <w:t>тирном доме</w:t>
            </w:r>
          </w:p>
        </w:tc>
        <w:tc>
          <w:tcPr>
            <w:tcW w:w="5579" w:type="dxa"/>
            <w:gridSpan w:val="5"/>
          </w:tcPr>
          <w:p w:rsidR="00B219AF" w:rsidRPr="00F82147" w:rsidRDefault="00B219AF" w:rsidP="007D4386">
            <w:pPr>
              <w:jc w:val="center"/>
              <w:rPr>
                <w:color w:val="000000"/>
              </w:rPr>
            </w:pPr>
            <w:r w:rsidRPr="00F82147">
              <w:rPr>
                <w:color w:val="000000"/>
              </w:rPr>
              <w:t xml:space="preserve">Объем средств, </w:t>
            </w:r>
          </w:p>
          <w:p w:rsidR="00B219AF" w:rsidRPr="0060128A" w:rsidRDefault="00B219AF" w:rsidP="007D4386">
            <w:pPr>
              <w:jc w:val="center"/>
            </w:pPr>
            <w:r w:rsidRPr="00F82147">
              <w:rPr>
                <w:color w:val="000000"/>
              </w:rPr>
              <w:t>направленных на финансирование мероприятий, руб.</w:t>
            </w:r>
          </w:p>
        </w:tc>
      </w:tr>
      <w:tr w:rsidR="00B219AF" w:rsidRPr="0060128A" w:rsidTr="007D4386">
        <w:tc>
          <w:tcPr>
            <w:tcW w:w="648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520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80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3060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00" w:type="dxa"/>
          </w:tcPr>
          <w:p w:rsidR="00B219AF" w:rsidRPr="0060128A" w:rsidRDefault="00B219AF" w:rsidP="007D4386">
            <w:pPr>
              <w:jc w:val="center"/>
            </w:pPr>
            <w:r>
              <w:t>Всего</w:t>
            </w: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  <w:r>
              <w:t>ФБ</w:t>
            </w: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  <w:r>
              <w:t>КБ</w:t>
            </w: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  <w:r>
              <w:t>МБ</w:t>
            </w:r>
          </w:p>
        </w:tc>
        <w:tc>
          <w:tcPr>
            <w:tcW w:w="1808" w:type="dxa"/>
          </w:tcPr>
          <w:p w:rsidR="00B219AF" w:rsidRPr="0060128A" w:rsidRDefault="00B219AF" w:rsidP="007D4386">
            <w:pPr>
              <w:jc w:val="center"/>
            </w:pPr>
            <w:r>
              <w:t>Внебюджетные источники</w:t>
            </w:r>
          </w:p>
        </w:tc>
      </w:tr>
      <w:tr w:rsidR="00B219AF" w:rsidRPr="0060128A" w:rsidTr="007D4386">
        <w:tc>
          <w:tcPr>
            <w:tcW w:w="15227" w:type="dxa"/>
            <w:gridSpan w:val="10"/>
          </w:tcPr>
          <w:p w:rsidR="00B219AF" w:rsidRPr="0060128A" w:rsidRDefault="00B219AF" w:rsidP="007D4386">
            <w:pPr>
              <w:jc w:val="center"/>
            </w:pPr>
            <w:r>
              <w:t>2018 год</w:t>
            </w:r>
          </w:p>
        </w:tc>
      </w:tr>
      <w:tr w:rsidR="00B219AF" w:rsidRPr="0060128A" w:rsidTr="007D4386">
        <w:tc>
          <w:tcPr>
            <w:tcW w:w="648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52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8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306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0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808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5227" w:type="dxa"/>
            <w:gridSpan w:val="10"/>
          </w:tcPr>
          <w:p w:rsidR="00B219AF" w:rsidRPr="0060128A" w:rsidRDefault="00B219AF" w:rsidP="007D4386">
            <w:pPr>
              <w:jc w:val="center"/>
            </w:pPr>
            <w:r>
              <w:t>2019 год</w:t>
            </w:r>
          </w:p>
        </w:tc>
      </w:tr>
      <w:tr w:rsidR="00B219AF" w:rsidRPr="0060128A" w:rsidTr="007D4386">
        <w:tc>
          <w:tcPr>
            <w:tcW w:w="648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52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8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306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0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808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5227" w:type="dxa"/>
            <w:gridSpan w:val="10"/>
          </w:tcPr>
          <w:p w:rsidR="00B219AF" w:rsidRPr="0060128A" w:rsidRDefault="00B219AF" w:rsidP="007D4386">
            <w:pPr>
              <w:jc w:val="center"/>
            </w:pPr>
            <w:r>
              <w:t>2020 год</w:t>
            </w:r>
          </w:p>
        </w:tc>
      </w:tr>
      <w:tr w:rsidR="00B219AF" w:rsidRPr="0060128A" w:rsidTr="007D4386">
        <w:tc>
          <w:tcPr>
            <w:tcW w:w="648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52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8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306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0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808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5227" w:type="dxa"/>
            <w:gridSpan w:val="10"/>
          </w:tcPr>
          <w:p w:rsidR="00B219AF" w:rsidRPr="0060128A" w:rsidRDefault="00B219AF" w:rsidP="007D4386">
            <w:pPr>
              <w:jc w:val="center"/>
            </w:pPr>
            <w:r>
              <w:t>2021 год</w:t>
            </w:r>
          </w:p>
        </w:tc>
      </w:tr>
      <w:tr w:rsidR="00B219AF" w:rsidRPr="0060128A" w:rsidTr="007D4386">
        <w:tc>
          <w:tcPr>
            <w:tcW w:w="648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52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8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306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0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808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5227" w:type="dxa"/>
            <w:gridSpan w:val="10"/>
          </w:tcPr>
          <w:p w:rsidR="00B219AF" w:rsidRPr="0060128A" w:rsidRDefault="00B219AF" w:rsidP="007D4386">
            <w:pPr>
              <w:jc w:val="center"/>
            </w:pPr>
            <w:r>
              <w:t>2022 год</w:t>
            </w:r>
          </w:p>
        </w:tc>
      </w:tr>
      <w:tr w:rsidR="00B219AF" w:rsidRPr="0060128A" w:rsidTr="007D4386">
        <w:tc>
          <w:tcPr>
            <w:tcW w:w="648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52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8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306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0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957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808" w:type="dxa"/>
          </w:tcPr>
          <w:p w:rsidR="00B219AF" w:rsidRPr="0060128A" w:rsidRDefault="00B219AF" w:rsidP="007D4386">
            <w:pPr>
              <w:jc w:val="center"/>
            </w:pPr>
          </w:p>
        </w:tc>
      </w:tr>
    </w:tbl>
    <w:p w:rsidR="00B219AF" w:rsidRDefault="00B219AF" w:rsidP="00B219AF">
      <w:pPr>
        <w:ind w:firstLine="709"/>
        <w:jc w:val="both"/>
        <w:rPr>
          <w:sz w:val="28"/>
          <w:szCs w:val="28"/>
        </w:rPr>
      </w:pPr>
    </w:p>
    <w:p w:rsidR="00B219AF" w:rsidRPr="00D74825" w:rsidRDefault="00B219AF" w:rsidP="00B219AF">
      <w:pPr>
        <w:ind w:firstLine="709"/>
        <w:jc w:val="both"/>
      </w:pPr>
      <w:proofErr w:type="gramStart"/>
      <w:r w:rsidRPr="00D74825">
        <w:t>*Адресный перечень дворовых территорий будет сформирован в соответствии с Порядком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</w:t>
      </w:r>
      <w:r w:rsidRPr="00D74825">
        <w:t>н</w:t>
      </w:r>
      <w:r w:rsidRPr="00D74825">
        <w:t xml:space="preserve">ной городской среды в городе Советская Гавань на 2018 - 2022 годы», утвержденным постановлением Администрации городского поселения «Город Советская Гавань» Советско-Гаванского муниципального района Хабаровского края от </w:t>
      </w:r>
      <w:r w:rsidRPr="00191C35">
        <w:t>12.05.2017 № 592</w:t>
      </w:r>
      <w:proofErr w:type="gramEnd"/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B219AF" w:rsidSect="0014092E"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B219AF" w:rsidRPr="008923DB" w:rsidTr="007D4386">
        <w:trPr>
          <w:trHeight w:val="474"/>
        </w:trPr>
        <w:tc>
          <w:tcPr>
            <w:tcW w:w="5495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8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городского поселения «Рабочий поселок Переяславка»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всех общественных территорий, нуждающихся в благоустройстве и подлежащих благоустройству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3260"/>
        <w:gridCol w:w="2977"/>
        <w:gridCol w:w="2835"/>
      </w:tblGrid>
      <w:tr w:rsidR="00B219AF" w:rsidRPr="00191C35" w:rsidTr="007D4386">
        <w:tc>
          <w:tcPr>
            <w:tcW w:w="817" w:type="dxa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1C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1C35">
              <w:rPr>
                <w:sz w:val="28"/>
                <w:szCs w:val="28"/>
              </w:rPr>
              <w:t>/</w:t>
            </w:r>
            <w:proofErr w:type="spellStart"/>
            <w:r w:rsidRPr="00191C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Адресный перечень общественных территорий, нуждающихся в благоустройстве</w:t>
            </w:r>
          </w:p>
        </w:tc>
        <w:tc>
          <w:tcPr>
            <w:tcW w:w="2977" w:type="dxa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Адрес/</w:t>
            </w:r>
          </w:p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 xml:space="preserve">местоположение </w:t>
            </w:r>
            <w:proofErr w:type="gramStart"/>
            <w:r w:rsidRPr="00191C35">
              <w:rPr>
                <w:sz w:val="28"/>
                <w:szCs w:val="28"/>
              </w:rPr>
              <w:t>общественной</w:t>
            </w:r>
            <w:proofErr w:type="gramEnd"/>
            <w:r w:rsidRPr="00191C35">
              <w:rPr>
                <w:sz w:val="28"/>
                <w:szCs w:val="28"/>
              </w:rPr>
              <w:t xml:space="preserve"> </w:t>
            </w:r>
          </w:p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Функциональное назначение (существующее или планируемое)</w:t>
            </w: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91C35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Tr="007D4386">
        <w:tc>
          <w:tcPr>
            <w:tcW w:w="817" w:type="dxa"/>
            <w:vAlign w:val="center"/>
          </w:tcPr>
          <w:p w:rsidR="00B219AF" w:rsidRPr="00191C35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91C35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191C35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D33696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B219AF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83"/>
        <w:gridCol w:w="5203"/>
      </w:tblGrid>
      <w:tr w:rsidR="00B219AF" w:rsidRPr="00F82147" w:rsidTr="007D4386">
        <w:tc>
          <w:tcPr>
            <w:tcW w:w="10008" w:type="dxa"/>
          </w:tcPr>
          <w:p w:rsidR="00B219AF" w:rsidRPr="00F82147" w:rsidRDefault="00B219AF" w:rsidP="007D4386">
            <w:pPr>
              <w:pStyle w:val="aa"/>
              <w:tabs>
                <w:tab w:val="left" w:pos="-5387"/>
              </w:tabs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:rsidR="00B219AF" w:rsidRPr="00D74825" w:rsidRDefault="00B219AF" w:rsidP="007D4386">
            <w:pPr>
              <w:pStyle w:val="aa"/>
              <w:tabs>
                <w:tab w:val="left" w:pos="-5387"/>
              </w:tabs>
              <w:suppressAutoHyphens/>
              <w:ind w:left="-108" w:right="45"/>
              <w:jc w:val="left"/>
              <w:rPr>
                <w:b w:val="0"/>
                <w:szCs w:val="28"/>
              </w:rPr>
            </w:pPr>
            <w:r w:rsidRPr="00D74825">
              <w:rPr>
                <w:b w:val="0"/>
                <w:szCs w:val="28"/>
              </w:rPr>
              <w:t>Приложение № 9</w:t>
            </w:r>
          </w:p>
          <w:p w:rsidR="00B219AF" w:rsidRPr="00D74825" w:rsidRDefault="00B219AF" w:rsidP="007D4386">
            <w:pPr>
              <w:pStyle w:val="aa"/>
              <w:tabs>
                <w:tab w:val="left" w:pos="-5387"/>
              </w:tabs>
              <w:suppressAutoHyphens/>
              <w:ind w:left="-108" w:right="45"/>
              <w:jc w:val="left"/>
              <w:rPr>
                <w:b w:val="0"/>
                <w:szCs w:val="28"/>
              </w:rPr>
            </w:pPr>
            <w:r w:rsidRPr="00D74825">
              <w:rPr>
                <w:b w:val="0"/>
                <w:szCs w:val="28"/>
              </w:rPr>
              <w:t>к муниципальной программе «Формирование современной городской среды в городе Советская Гавань на 2018 - 2022 годы»</w:t>
            </w:r>
          </w:p>
        </w:tc>
      </w:tr>
    </w:tbl>
    <w:p w:rsidR="00B219AF" w:rsidRDefault="00B219AF" w:rsidP="00B219AF">
      <w:pPr>
        <w:spacing w:line="240" w:lineRule="exact"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pacing w:line="240" w:lineRule="exact"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pacing w:line="240" w:lineRule="exact"/>
        <w:ind w:firstLine="709"/>
        <w:jc w:val="both"/>
        <w:rPr>
          <w:sz w:val="28"/>
          <w:szCs w:val="28"/>
        </w:rPr>
      </w:pPr>
    </w:p>
    <w:p w:rsidR="00B219AF" w:rsidRPr="00086F91" w:rsidRDefault="00B219AF" w:rsidP="00B219AF">
      <w:pPr>
        <w:spacing w:line="240" w:lineRule="exact"/>
        <w:ind w:firstLine="709"/>
        <w:jc w:val="both"/>
        <w:rPr>
          <w:sz w:val="28"/>
          <w:szCs w:val="28"/>
        </w:rPr>
      </w:pPr>
    </w:p>
    <w:p w:rsidR="00B219AF" w:rsidRPr="00086F91" w:rsidRDefault="00B219AF" w:rsidP="00B219AF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перечень общественных территорий города Советская Гавань,</w:t>
      </w:r>
    </w:p>
    <w:p w:rsidR="00B219AF" w:rsidRPr="00086F91" w:rsidRDefault="00B219AF" w:rsidP="00B219AF">
      <w:pPr>
        <w:tabs>
          <w:tab w:val="left" w:pos="3495"/>
        </w:tabs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подлежащих благоустройству в 2018 – 2022 годах</w:t>
      </w:r>
    </w:p>
    <w:p w:rsidR="00B219AF" w:rsidRDefault="00B219AF" w:rsidP="00B219AF">
      <w:pPr>
        <w:tabs>
          <w:tab w:val="left" w:pos="3495"/>
        </w:tabs>
        <w:jc w:val="center"/>
      </w:pPr>
    </w:p>
    <w:p w:rsidR="00B219AF" w:rsidRPr="00E2338B" w:rsidRDefault="00B219AF" w:rsidP="00B219AF">
      <w:pPr>
        <w:tabs>
          <w:tab w:val="left" w:pos="3495"/>
        </w:tabs>
        <w:jc w:val="center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263"/>
        <w:gridCol w:w="2424"/>
        <w:gridCol w:w="1909"/>
        <w:gridCol w:w="2895"/>
        <w:gridCol w:w="885"/>
        <w:gridCol w:w="890"/>
        <w:gridCol w:w="1172"/>
        <w:gridCol w:w="1440"/>
      </w:tblGrid>
      <w:tr w:rsidR="00B219AF" w:rsidRPr="0060128A" w:rsidTr="007D4386">
        <w:tc>
          <w:tcPr>
            <w:tcW w:w="630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 xml:space="preserve">№ </w:t>
            </w:r>
            <w:proofErr w:type="spellStart"/>
            <w:proofErr w:type="gramStart"/>
            <w:r w:rsidRPr="0060128A">
              <w:t>п</w:t>
            </w:r>
            <w:proofErr w:type="spellEnd"/>
            <w:proofErr w:type="gramEnd"/>
            <w:r w:rsidRPr="0060128A">
              <w:t>/</w:t>
            </w:r>
            <w:proofErr w:type="spellStart"/>
            <w:r w:rsidRPr="0060128A">
              <w:t>п</w:t>
            </w:r>
            <w:proofErr w:type="spellEnd"/>
          </w:p>
        </w:tc>
        <w:tc>
          <w:tcPr>
            <w:tcW w:w="2263" w:type="dxa"/>
            <w:vMerge w:val="restart"/>
          </w:tcPr>
          <w:p w:rsidR="00B219AF" w:rsidRPr="0060128A" w:rsidRDefault="00B219AF" w:rsidP="007D4386">
            <w:pPr>
              <w:jc w:val="center"/>
            </w:pPr>
            <w:r>
              <w:t>Наименование, м</w:t>
            </w:r>
            <w:r>
              <w:t>е</w:t>
            </w:r>
            <w:r>
              <w:t>сторасположение</w:t>
            </w:r>
          </w:p>
        </w:tc>
        <w:tc>
          <w:tcPr>
            <w:tcW w:w="2424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>Наименование мер</w:t>
            </w:r>
            <w:r w:rsidRPr="0060128A">
              <w:t>о</w:t>
            </w:r>
            <w:r w:rsidRPr="0060128A">
              <w:t xml:space="preserve">приятия </w:t>
            </w:r>
            <w:r>
              <w:t>по благоу</w:t>
            </w:r>
            <w:r>
              <w:t>с</w:t>
            </w:r>
            <w:r>
              <w:t>тройству</w:t>
            </w:r>
          </w:p>
        </w:tc>
        <w:tc>
          <w:tcPr>
            <w:tcW w:w="1909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 xml:space="preserve">Объем </w:t>
            </w:r>
            <w:proofErr w:type="gramStart"/>
            <w:r w:rsidRPr="0060128A">
              <w:t>в</w:t>
            </w:r>
            <w:proofErr w:type="gramEnd"/>
            <w:r w:rsidRPr="0060128A">
              <w:t xml:space="preserve"> </w:t>
            </w:r>
          </w:p>
          <w:p w:rsidR="00B219AF" w:rsidRPr="0060128A" w:rsidRDefault="00B219AF" w:rsidP="007D4386">
            <w:pPr>
              <w:jc w:val="center"/>
            </w:pPr>
            <w:r w:rsidRPr="0060128A">
              <w:t xml:space="preserve">натуральных показателях, </w:t>
            </w:r>
            <w:proofErr w:type="spellStart"/>
            <w:r w:rsidRPr="0060128A">
              <w:t>ед</w:t>
            </w:r>
            <w:proofErr w:type="gramStart"/>
            <w:r w:rsidRPr="0060128A">
              <w:t>.и</w:t>
            </w:r>
            <w:proofErr w:type="gramEnd"/>
            <w:r w:rsidRPr="0060128A">
              <w:t>зм</w:t>
            </w:r>
            <w:proofErr w:type="spellEnd"/>
            <w:r w:rsidRPr="0060128A">
              <w:t>.</w:t>
            </w:r>
          </w:p>
        </w:tc>
        <w:tc>
          <w:tcPr>
            <w:tcW w:w="2895" w:type="dxa"/>
            <w:vMerge w:val="restart"/>
          </w:tcPr>
          <w:p w:rsidR="00B219AF" w:rsidRPr="0060128A" w:rsidRDefault="00B219AF" w:rsidP="007D4386">
            <w:pPr>
              <w:jc w:val="center"/>
            </w:pPr>
            <w:r w:rsidRPr="0060128A">
              <w:t>Численность прожива</w:t>
            </w:r>
            <w:r w:rsidRPr="0060128A">
              <w:t>ю</w:t>
            </w:r>
            <w:r w:rsidRPr="0060128A">
              <w:t>щих собственников ж</w:t>
            </w:r>
            <w:r w:rsidRPr="0060128A">
              <w:t>и</w:t>
            </w:r>
            <w:r w:rsidRPr="0060128A">
              <w:t>лых помещений в мног</w:t>
            </w:r>
            <w:r w:rsidRPr="0060128A">
              <w:t>о</w:t>
            </w:r>
            <w:r w:rsidRPr="0060128A">
              <w:t>квартирном доме</w:t>
            </w:r>
          </w:p>
        </w:tc>
        <w:tc>
          <w:tcPr>
            <w:tcW w:w="4387" w:type="dxa"/>
            <w:gridSpan w:val="4"/>
          </w:tcPr>
          <w:p w:rsidR="00B219AF" w:rsidRPr="00F82147" w:rsidRDefault="00B219AF" w:rsidP="007D4386">
            <w:pPr>
              <w:jc w:val="center"/>
              <w:rPr>
                <w:color w:val="000000"/>
              </w:rPr>
            </w:pPr>
            <w:r w:rsidRPr="00F82147">
              <w:rPr>
                <w:color w:val="000000"/>
              </w:rPr>
              <w:t xml:space="preserve">Объем средств, </w:t>
            </w:r>
          </w:p>
          <w:p w:rsidR="00B219AF" w:rsidRPr="0060128A" w:rsidRDefault="00B219AF" w:rsidP="007D4386">
            <w:pPr>
              <w:jc w:val="center"/>
            </w:pPr>
            <w:r w:rsidRPr="00F82147">
              <w:rPr>
                <w:color w:val="000000"/>
              </w:rPr>
              <w:t>направленных на финансирование м</w:t>
            </w:r>
            <w:r w:rsidRPr="00F82147">
              <w:rPr>
                <w:color w:val="000000"/>
              </w:rPr>
              <w:t>е</w:t>
            </w:r>
            <w:r w:rsidRPr="00F82147">
              <w:rPr>
                <w:color w:val="000000"/>
              </w:rPr>
              <w:t>роприятий, руб.</w:t>
            </w:r>
          </w:p>
        </w:tc>
      </w:tr>
      <w:tr w:rsidR="00B219AF" w:rsidRPr="0060128A" w:rsidTr="007D4386">
        <w:tc>
          <w:tcPr>
            <w:tcW w:w="630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263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424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09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895" w:type="dxa"/>
            <w:vMerge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85" w:type="dxa"/>
          </w:tcPr>
          <w:p w:rsidR="00B219AF" w:rsidRPr="0060128A" w:rsidRDefault="00B219AF" w:rsidP="007D4386">
            <w:pPr>
              <w:jc w:val="center"/>
            </w:pPr>
            <w:r>
              <w:t>Всего</w:t>
            </w:r>
          </w:p>
        </w:tc>
        <w:tc>
          <w:tcPr>
            <w:tcW w:w="890" w:type="dxa"/>
          </w:tcPr>
          <w:p w:rsidR="00B219AF" w:rsidRPr="0060128A" w:rsidRDefault="00B219AF" w:rsidP="007D4386">
            <w:pPr>
              <w:jc w:val="center"/>
            </w:pPr>
            <w:r>
              <w:t>ФБ</w:t>
            </w:r>
          </w:p>
        </w:tc>
        <w:tc>
          <w:tcPr>
            <w:tcW w:w="1172" w:type="dxa"/>
          </w:tcPr>
          <w:p w:rsidR="00B219AF" w:rsidRPr="0060128A" w:rsidRDefault="00B219AF" w:rsidP="007D4386">
            <w:pPr>
              <w:jc w:val="center"/>
            </w:pPr>
            <w:r>
              <w:t>КБ</w:t>
            </w: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  <w:r>
              <w:t>МБ</w:t>
            </w:r>
          </w:p>
        </w:tc>
      </w:tr>
      <w:tr w:rsidR="00B219AF" w:rsidRPr="0060128A" w:rsidTr="007D4386">
        <w:tc>
          <w:tcPr>
            <w:tcW w:w="14508" w:type="dxa"/>
            <w:gridSpan w:val="9"/>
          </w:tcPr>
          <w:p w:rsidR="00B219AF" w:rsidRPr="0060128A" w:rsidRDefault="00B219AF" w:rsidP="007D4386">
            <w:pPr>
              <w:jc w:val="center"/>
            </w:pPr>
            <w:r>
              <w:t>2018 год</w:t>
            </w:r>
          </w:p>
        </w:tc>
      </w:tr>
      <w:tr w:rsidR="00B219AF" w:rsidRPr="0060128A" w:rsidTr="007D4386">
        <w:tc>
          <w:tcPr>
            <w:tcW w:w="63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263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424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09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89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8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9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172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4508" w:type="dxa"/>
            <w:gridSpan w:val="9"/>
          </w:tcPr>
          <w:p w:rsidR="00B219AF" w:rsidRPr="0060128A" w:rsidRDefault="00B219AF" w:rsidP="007D4386">
            <w:pPr>
              <w:jc w:val="center"/>
            </w:pPr>
            <w:r>
              <w:t>2019 год</w:t>
            </w:r>
          </w:p>
        </w:tc>
      </w:tr>
      <w:tr w:rsidR="00B219AF" w:rsidRPr="0060128A" w:rsidTr="007D4386">
        <w:tc>
          <w:tcPr>
            <w:tcW w:w="63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263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424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09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89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8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9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172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4508" w:type="dxa"/>
            <w:gridSpan w:val="9"/>
          </w:tcPr>
          <w:p w:rsidR="00B219AF" w:rsidRPr="0060128A" w:rsidRDefault="00B219AF" w:rsidP="007D4386">
            <w:pPr>
              <w:jc w:val="center"/>
            </w:pPr>
            <w:r>
              <w:t>2020 год</w:t>
            </w:r>
          </w:p>
        </w:tc>
      </w:tr>
      <w:tr w:rsidR="00B219AF" w:rsidRPr="0060128A" w:rsidTr="007D4386">
        <w:tc>
          <w:tcPr>
            <w:tcW w:w="63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263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424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09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89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8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9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172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4508" w:type="dxa"/>
            <w:gridSpan w:val="9"/>
          </w:tcPr>
          <w:p w:rsidR="00B219AF" w:rsidRPr="0060128A" w:rsidRDefault="00B219AF" w:rsidP="007D4386">
            <w:pPr>
              <w:jc w:val="center"/>
            </w:pPr>
            <w:r>
              <w:t>2021 год</w:t>
            </w:r>
          </w:p>
        </w:tc>
      </w:tr>
      <w:tr w:rsidR="00B219AF" w:rsidRPr="0060128A" w:rsidTr="007D4386">
        <w:tc>
          <w:tcPr>
            <w:tcW w:w="63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263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424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09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89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8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9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172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</w:tr>
      <w:tr w:rsidR="00B219AF" w:rsidRPr="0060128A" w:rsidTr="007D4386">
        <w:tc>
          <w:tcPr>
            <w:tcW w:w="14508" w:type="dxa"/>
            <w:gridSpan w:val="9"/>
          </w:tcPr>
          <w:p w:rsidR="00B219AF" w:rsidRPr="0060128A" w:rsidRDefault="00B219AF" w:rsidP="007D4386">
            <w:pPr>
              <w:jc w:val="center"/>
            </w:pPr>
            <w:r>
              <w:t>2022 год</w:t>
            </w:r>
          </w:p>
        </w:tc>
      </w:tr>
      <w:tr w:rsidR="00B219AF" w:rsidRPr="0060128A" w:rsidTr="007D4386">
        <w:tc>
          <w:tcPr>
            <w:tcW w:w="63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263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424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909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289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85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890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172" w:type="dxa"/>
          </w:tcPr>
          <w:p w:rsidR="00B219AF" w:rsidRPr="0060128A" w:rsidRDefault="00B219AF" w:rsidP="007D4386">
            <w:pPr>
              <w:jc w:val="center"/>
            </w:pPr>
          </w:p>
        </w:tc>
        <w:tc>
          <w:tcPr>
            <w:tcW w:w="1440" w:type="dxa"/>
          </w:tcPr>
          <w:p w:rsidR="00B219AF" w:rsidRPr="0060128A" w:rsidRDefault="00B219AF" w:rsidP="007D4386">
            <w:pPr>
              <w:jc w:val="center"/>
            </w:pPr>
          </w:p>
        </w:tc>
      </w:tr>
    </w:tbl>
    <w:p w:rsidR="00B219AF" w:rsidRDefault="00B219AF" w:rsidP="00B219AF">
      <w:pPr>
        <w:tabs>
          <w:tab w:val="left" w:pos="3495"/>
        </w:tabs>
        <w:jc w:val="center"/>
        <w:rPr>
          <w:sz w:val="28"/>
          <w:szCs w:val="28"/>
        </w:rPr>
      </w:pPr>
    </w:p>
    <w:p w:rsidR="00B219AF" w:rsidRPr="00D74825" w:rsidRDefault="00B219AF" w:rsidP="00B219AF">
      <w:pPr>
        <w:ind w:firstLine="709"/>
        <w:jc w:val="both"/>
      </w:pPr>
      <w:proofErr w:type="gramStart"/>
      <w:r w:rsidRPr="00D74825">
        <w:t>Перечень общественных территорий, подлежащих благоустройству в 2018 – 2022 годы, будет сформирован в соответствии с Поря</w:t>
      </w:r>
      <w:r w:rsidRPr="00D74825">
        <w:t>д</w:t>
      </w:r>
      <w:r w:rsidRPr="00D74825">
        <w:t>ком и сроках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в городе Советская Гавань на 2018 - 2022 годы», утвержденным постановлением Администрации городского поселения «Город Советская Гавань» Сове</w:t>
      </w:r>
      <w:r w:rsidRPr="00D74825">
        <w:t>т</w:t>
      </w:r>
      <w:r w:rsidRPr="00D74825">
        <w:t>ско-Гаванского муниципального района Хабаровского края</w:t>
      </w:r>
      <w:proofErr w:type="gramEnd"/>
      <w:r w:rsidRPr="00D74825">
        <w:t xml:space="preserve"> от </w:t>
      </w:r>
      <w:r w:rsidRPr="00810CFF">
        <w:t>12.05.2017 № 591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B219AF" w:rsidSect="007116D5"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/>
      </w:tblPr>
      <w:tblGrid>
        <w:gridCol w:w="5495"/>
        <w:gridCol w:w="4394"/>
      </w:tblGrid>
      <w:tr w:rsidR="00B219AF" w:rsidRPr="008923DB" w:rsidTr="007D4386">
        <w:trPr>
          <w:trHeight w:val="474"/>
        </w:trPr>
        <w:tc>
          <w:tcPr>
            <w:tcW w:w="5495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10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городского поселения «Рабочий поселок Переяславка»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 xml:space="preserve">Адресный перечень 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 xml:space="preserve">всех </w:t>
      </w:r>
      <w:r w:rsidRPr="00DC6E26">
        <w:rPr>
          <w:sz w:val="28"/>
          <w:szCs w:val="28"/>
        </w:rPr>
        <w:t xml:space="preserve">индивидуальных жилых домов, а также земельных участков 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DC6E26">
        <w:rPr>
          <w:sz w:val="28"/>
          <w:szCs w:val="28"/>
        </w:rPr>
        <w:t>предоставленных для их размещения</w:t>
      </w:r>
      <w:r w:rsidRPr="00735054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 инвентаризации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52"/>
        <w:gridCol w:w="2976"/>
      </w:tblGrid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4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64D0">
              <w:rPr>
                <w:sz w:val="28"/>
                <w:szCs w:val="28"/>
              </w:rPr>
              <w:t>/</w:t>
            </w:r>
            <w:proofErr w:type="spellStart"/>
            <w:r w:rsidRPr="008164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Номера домов</w:t>
            </w:r>
          </w:p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1.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2.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3.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4.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5.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6.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7.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8164D0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8.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117251" w:rsidTr="007D4386">
        <w:trPr>
          <w:jc w:val="center"/>
        </w:trPr>
        <w:tc>
          <w:tcPr>
            <w:tcW w:w="959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8164D0">
              <w:rPr>
                <w:sz w:val="28"/>
                <w:szCs w:val="28"/>
              </w:rPr>
              <w:t>9.</w:t>
            </w:r>
          </w:p>
        </w:tc>
        <w:tc>
          <w:tcPr>
            <w:tcW w:w="4852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219AF" w:rsidRPr="008164D0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rPr>
          <w:sz w:val="28"/>
          <w:szCs w:val="28"/>
        </w:rPr>
      </w:pPr>
    </w:p>
    <w:p w:rsidR="00B219AF" w:rsidRDefault="00B219AF" w:rsidP="00B219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B219AF" w:rsidRPr="008923DB" w:rsidTr="007D4386">
        <w:trPr>
          <w:trHeight w:val="474"/>
        </w:trPr>
        <w:tc>
          <w:tcPr>
            <w:tcW w:w="5495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11</w:t>
            </w:r>
          </w:p>
          <w:p w:rsidR="00B219AF" w:rsidRPr="008923DB" w:rsidRDefault="00B219AF" w:rsidP="007D43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городского поселения «Рабочий поселок Переяславка»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B219AF" w:rsidRDefault="00B219AF" w:rsidP="00B219AF">
      <w:pPr>
        <w:widowControl w:val="0"/>
        <w:suppressAutoHyphens/>
        <w:spacing w:line="240" w:lineRule="exact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</w:t>
      </w:r>
    </w:p>
    <w:p w:rsidR="00B219AF" w:rsidRDefault="00B219AF" w:rsidP="00B219AF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219AF" w:rsidRDefault="00B219AF" w:rsidP="00B219AF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3260"/>
        <w:gridCol w:w="2977"/>
        <w:gridCol w:w="2835"/>
      </w:tblGrid>
      <w:tr w:rsidR="00B219AF" w:rsidRPr="00551D9A" w:rsidTr="007D4386">
        <w:tc>
          <w:tcPr>
            <w:tcW w:w="817" w:type="dxa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1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1D9A">
              <w:rPr>
                <w:sz w:val="28"/>
                <w:szCs w:val="28"/>
              </w:rPr>
              <w:t>/</w:t>
            </w:r>
            <w:proofErr w:type="spellStart"/>
            <w:r w:rsidRPr="00551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 xml:space="preserve">Адресный перечень </w:t>
            </w:r>
            <w:r>
              <w:rPr>
                <w:rFonts w:eastAsia="Calibri"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Адрес/</w:t>
            </w:r>
          </w:p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местоположение</w:t>
            </w:r>
          </w:p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RPr="00551D9A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219AF" w:rsidTr="007D4386">
        <w:tc>
          <w:tcPr>
            <w:tcW w:w="817" w:type="dxa"/>
            <w:vAlign w:val="center"/>
          </w:tcPr>
          <w:p w:rsidR="00B219AF" w:rsidRPr="00551D9A" w:rsidRDefault="00B219AF" w:rsidP="007D4386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551D9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219AF" w:rsidRPr="00551D9A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9AF" w:rsidRPr="00D33696" w:rsidRDefault="00B219AF" w:rsidP="007D438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B219AF" w:rsidRDefault="00B219AF" w:rsidP="00B219AF">
      <w:pPr>
        <w:rPr>
          <w:sz w:val="28"/>
          <w:szCs w:val="28"/>
        </w:rPr>
      </w:pPr>
    </w:p>
    <w:p w:rsidR="00B219AF" w:rsidRDefault="00B219AF" w:rsidP="00B219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9AF" w:rsidRDefault="00B219AF" w:rsidP="00B219AF">
      <w:pPr>
        <w:rPr>
          <w:sz w:val="28"/>
          <w:szCs w:val="28"/>
        </w:rPr>
      </w:pPr>
    </w:p>
    <w:p w:rsidR="00B219AF" w:rsidRPr="009B2129" w:rsidRDefault="00B219AF" w:rsidP="00B219AF">
      <w:pPr>
        <w:suppressAutoHyphens/>
        <w:autoSpaceDE w:val="0"/>
        <w:autoSpaceDN w:val="0"/>
        <w:adjustRightInd w:val="0"/>
        <w:spacing w:line="240" w:lineRule="exact"/>
        <w:ind w:left="5812"/>
        <w:outlineLvl w:val="1"/>
        <w:rPr>
          <w:sz w:val="28"/>
          <w:szCs w:val="28"/>
        </w:rPr>
      </w:pPr>
      <w:r w:rsidRPr="009B212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12</w:t>
      </w:r>
    </w:p>
    <w:p w:rsidR="00B219AF" w:rsidRPr="009B2129" w:rsidRDefault="00B219AF" w:rsidP="00B219AF">
      <w:pPr>
        <w:suppressAutoHyphens/>
        <w:autoSpaceDE w:val="0"/>
        <w:autoSpaceDN w:val="0"/>
        <w:adjustRightInd w:val="0"/>
        <w:spacing w:line="240" w:lineRule="exact"/>
        <w:ind w:left="5812"/>
        <w:rPr>
          <w:sz w:val="28"/>
          <w:szCs w:val="28"/>
        </w:rPr>
      </w:pPr>
      <w:r w:rsidRPr="009B2129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2129">
        <w:rPr>
          <w:bCs/>
          <w:sz w:val="28"/>
          <w:szCs w:val="28"/>
        </w:rPr>
        <w:t>»</w:t>
      </w:r>
    </w:p>
    <w:p w:rsidR="00B219AF" w:rsidRDefault="00B219AF" w:rsidP="00B219AF">
      <w:pPr>
        <w:suppressAutoHyphens/>
        <w:jc w:val="center"/>
        <w:rPr>
          <w:sz w:val="28"/>
          <w:szCs w:val="28"/>
        </w:rPr>
      </w:pPr>
    </w:p>
    <w:p w:rsidR="00B219AF" w:rsidRDefault="00B219AF" w:rsidP="00B219AF">
      <w:pPr>
        <w:suppressAutoHyphens/>
        <w:jc w:val="center"/>
        <w:rPr>
          <w:sz w:val="28"/>
          <w:szCs w:val="28"/>
        </w:rPr>
      </w:pPr>
    </w:p>
    <w:p w:rsidR="00B219AF" w:rsidRDefault="00B219AF" w:rsidP="00B219AF">
      <w:pPr>
        <w:suppressAutoHyphens/>
        <w:jc w:val="center"/>
        <w:rPr>
          <w:sz w:val="28"/>
          <w:szCs w:val="28"/>
        </w:rPr>
      </w:pPr>
    </w:p>
    <w:p w:rsidR="00B219AF" w:rsidRDefault="00B219AF" w:rsidP="00B219AF">
      <w:pPr>
        <w:suppressAutoHyphens/>
        <w:jc w:val="center"/>
        <w:rPr>
          <w:sz w:val="28"/>
          <w:szCs w:val="28"/>
        </w:rPr>
      </w:pPr>
    </w:p>
    <w:p w:rsidR="00B219AF" w:rsidRPr="002F2E9C" w:rsidRDefault="00B219AF" w:rsidP="00B219AF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219AF" w:rsidRDefault="00B219AF" w:rsidP="00B219AF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обсуждения, согласования с заинтересованными лицами и утверждения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дворовых территорий, включенных в муниципальную программу 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B219AF" w:rsidRPr="000473AE" w:rsidRDefault="00B219AF" w:rsidP="00B219AF">
      <w:pPr>
        <w:suppressAutoHyphens/>
        <w:jc w:val="center"/>
        <w:rPr>
          <w:bCs/>
          <w:sz w:val="28"/>
          <w:szCs w:val="28"/>
        </w:rPr>
      </w:pPr>
    </w:p>
    <w:p w:rsidR="00B219AF" w:rsidRPr="000F1634" w:rsidRDefault="00B219AF" w:rsidP="00B219AF">
      <w:pPr>
        <w:numPr>
          <w:ilvl w:val="0"/>
          <w:numId w:val="20"/>
        </w:numPr>
        <w:suppressAutoHyphens/>
        <w:ind w:left="720"/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B219AF" w:rsidRDefault="00B219AF" w:rsidP="00B219AF">
      <w:pPr>
        <w:suppressAutoHyphens/>
        <w:jc w:val="center"/>
        <w:rPr>
          <w:sz w:val="28"/>
          <w:szCs w:val="28"/>
        </w:rPr>
      </w:pPr>
    </w:p>
    <w:p w:rsidR="00B219AF" w:rsidRPr="00AA2FE1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0F163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AA2FE1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</w:t>
      </w:r>
      <w:r>
        <w:rPr>
          <w:sz w:val="28"/>
          <w:szCs w:val="28"/>
        </w:rPr>
        <w:t xml:space="preserve">с </w:t>
      </w:r>
      <w:r w:rsidRPr="00AA2FE1">
        <w:rPr>
          <w:sz w:val="28"/>
          <w:szCs w:val="28"/>
        </w:rPr>
        <w:t xml:space="preserve">заинтересованными лицами </w:t>
      </w:r>
      <w:proofErr w:type="spellStart"/>
      <w:proofErr w:type="gramStart"/>
      <w:r w:rsidRPr="00AA2FE1">
        <w:rPr>
          <w:sz w:val="28"/>
          <w:szCs w:val="28"/>
        </w:rPr>
        <w:t>дизайн-проекта</w:t>
      </w:r>
      <w:proofErr w:type="spellEnd"/>
      <w:proofErr w:type="gramEnd"/>
      <w:r w:rsidRPr="00AA2FE1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sz w:val="28"/>
          <w:szCs w:val="28"/>
        </w:rPr>
        <w:t>города Советская Гавань</w:t>
      </w:r>
      <w:r w:rsidRPr="00AA2FE1">
        <w:rPr>
          <w:sz w:val="28"/>
          <w:szCs w:val="28"/>
        </w:rPr>
        <w:t xml:space="preserve">, а также их утверждение в рамках реализации муниципальной программы </w:t>
      </w:r>
      <w:r>
        <w:rPr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AA2FE1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AA2FE1">
        <w:rPr>
          <w:sz w:val="28"/>
          <w:szCs w:val="28"/>
        </w:rPr>
        <w:t>Порядок)</w:t>
      </w:r>
      <w:r>
        <w:rPr>
          <w:sz w:val="28"/>
          <w:szCs w:val="28"/>
        </w:rPr>
        <w:t>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339D3">
        <w:rPr>
          <w:sz w:val="28"/>
          <w:szCs w:val="28"/>
        </w:rPr>
        <w:t xml:space="preserve">Под </w:t>
      </w:r>
      <w:proofErr w:type="spellStart"/>
      <w:proofErr w:type="gram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spellEnd"/>
      <w:proofErr w:type="gramEnd"/>
      <w:r>
        <w:rPr>
          <w:sz w:val="28"/>
          <w:szCs w:val="28"/>
        </w:rPr>
        <w:t xml:space="preserve"> понимается графический и текстовый материал, включающий в себя </w:t>
      </w:r>
      <w:r w:rsidRPr="004D3CA9">
        <w:rPr>
          <w:sz w:val="28"/>
          <w:szCs w:val="28"/>
        </w:rPr>
        <w:t>визуализированное изображение дворовой территории</w:t>
      </w:r>
      <w:r>
        <w:rPr>
          <w:sz w:val="28"/>
          <w:szCs w:val="28"/>
        </w:rPr>
        <w:t xml:space="preserve">, представленный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B219AF" w:rsidRDefault="00B219AF" w:rsidP="00B219AF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</w:t>
      </w:r>
      <w:proofErr w:type="spellStart"/>
      <w:proofErr w:type="gramStart"/>
      <w:r w:rsidRPr="00F8540C">
        <w:rPr>
          <w:iCs/>
          <w:sz w:val="28"/>
          <w:szCs w:val="28"/>
        </w:rPr>
        <w:t>дизайн-проекта</w:t>
      </w:r>
      <w:proofErr w:type="spellEnd"/>
      <w:proofErr w:type="gramEnd"/>
      <w:r w:rsidRPr="00F8540C">
        <w:rPr>
          <w:iCs/>
          <w:sz w:val="28"/>
          <w:szCs w:val="28"/>
        </w:rPr>
        <w:t xml:space="preserve">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B219AF" w:rsidRPr="00FD0B27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FD0B27">
        <w:rPr>
          <w:sz w:val="28"/>
          <w:szCs w:val="28"/>
        </w:rPr>
        <w:t xml:space="preserve">1.4. От имени Администрации взаимодействовать с заинтересованными лицами, либо их представителями в части обсуждения </w:t>
      </w:r>
      <w:proofErr w:type="spellStart"/>
      <w:proofErr w:type="gramStart"/>
      <w:r w:rsidRPr="00FD0B27">
        <w:rPr>
          <w:sz w:val="28"/>
          <w:szCs w:val="28"/>
        </w:rPr>
        <w:t>дизайн-проектов</w:t>
      </w:r>
      <w:proofErr w:type="spellEnd"/>
      <w:proofErr w:type="gramEnd"/>
      <w:r w:rsidRPr="00FD0B27">
        <w:rPr>
          <w:sz w:val="28"/>
          <w:szCs w:val="28"/>
        </w:rPr>
        <w:t xml:space="preserve"> благоустройства дворовых территорий</w:t>
      </w:r>
      <w:r>
        <w:rPr>
          <w:sz w:val="28"/>
          <w:szCs w:val="28"/>
        </w:rPr>
        <w:t>,</w:t>
      </w:r>
      <w:r w:rsidRPr="00FD0B27">
        <w:rPr>
          <w:sz w:val="28"/>
          <w:szCs w:val="28"/>
        </w:rPr>
        <w:t xml:space="preserve"> включённых</w:t>
      </w:r>
      <w:r>
        <w:rPr>
          <w:sz w:val="28"/>
          <w:szCs w:val="28"/>
        </w:rPr>
        <w:t xml:space="preserve"> </w:t>
      </w:r>
      <w:r w:rsidRPr="00FD0B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0B27">
        <w:rPr>
          <w:sz w:val="28"/>
          <w:szCs w:val="28"/>
        </w:rPr>
        <w:t xml:space="preserve">муниципальную программу уполномочен </w:t>
      </w:r>
      <w:r>
        <w:rPr>
          <w:sz w:val="28"/>
          <w:szCs w:val="28"/>
        </w:rPr>
        <w:t>О</w:t>
      </w:r>
      <w:r w:rsidRPr="00FD0B27">
        <w:rPr>
          <w:sz w:val="28"/>
          <w:szCs w:val="28"/>
        </w:rPr>
        <w:t xml:space="preserve">тдел архитектуры и градостроительства </w:t>
      </w:r>
      <w:r>
        <w:rPr>
          <w:sz w:val="28"/>
          <w:szCs w:val="28"/>
        </w:rPr>
        <w:t>А</w:t>
      </w:r>
      <w:r w:rsidRPr="00FD0B2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Советская Гавань </w:t>
      </w:r>
      <w:r w:rsidRPr="00FD0B27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D0B27">
        <w:rPr>
          <w:sz w:val="28"/>
          <w:szCs w:val="28"/>
        </w:rPr>
        <w:t>отдел Архитектуры).</w:t>
      </w:r>
    </w:p>
    <w:p w:rsidR="00B219AF" w:rsidRDefault="00B219AF" w:rsidP="00B219AF">
      <w:pPr>
        <w:suppressAutoHyphens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</w:p>
    <w:p w:rsidR="00B219AF" w:rsidRDefault="00B219AF" w:rsidP="00B219AF">
      <w:pPr>
        <w:suppressAutoHyphens/>
        <w:jc w:val="center"/>
        <w:rPr>
          <w:sz w:val="28"/>
          <w:szCs w:val="28"/>
        </w:rPr>
      </w:pPr>
    </w:p>
    <w:p w:rsidR="00B219AF" w:rsidRDefault="00B219AF" w:rsidP="00B219AF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671E00">
        <w:rPr>
          <w:sz w:val="28"/>
          <w:szCs w:val="28"/>
        </w:rPr>
        <w:t>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B219AF" w:rsidRDefault="00B219AF" w:rsidP="00B219AF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города Советская Гавань,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726D1E">
        <w:rPr>
          <w:bCs/>
          <w:color w:val="000000"/>
          <w:sz w:val="28"/>
          <w:szCs w:val="28"/>
          <w:shd w:val="clear" w:color="auto" w:fill="FFFFFF"/>
        </w:rPr>
        <w:t>Правилами благоустройства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color w:val="000000"/>
          <w:sz w:val="28"/>
          <w:szCs w:val="28"/>
          <w:shd w:val="clear" w:color="auto" w:fill="FFFFFF"/>
        </w:rPr>
        <w:t>и санитарного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color w:val="000000"/>
          <w:sz w:val="28"/>
          <w:szCs w:val="28"/>
          <w:shd w:val="clear" w:color="auto" w:fill="FFFFFF"/>
        </w:rPr>
        <w:t>содержания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bCs/>
          <w:color w:val="000000"/>
          <w:sz w:val="28"/>
          <w:szCs w:val="28"/>
          <w:shd w:val="clear" w:color="auto" w:fill="FFFFFF"/>
        </w:rPr>
        <w:t>города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bCs/>
          <w:color w:val="000000"/>
          <w:sz w:val="28"/>
          <w:szCs w:val="28"/>
          <w:shd w:val="clear" w:color="auto" w:fill="FFFFFF"/>
        </w:rPr>
        <w:t>Советская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26D1E">
        <w:rPr>
          <w:bCs/>
          <w:color w:val="000000"/>
          <w:sz w:val="28"/>
          <w:szCs w:val="28"/>
          <w:shd w:val="clear" w:color="auto" w:fill="FFFFFF"/>
        </w:rPr>
        <w:t>Гавань</w:t>
      </w:r>
      <w:r w:rsidRPr="00726D1E"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B348A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348A1">
        <w:rPr>
          <w:sz w:val="28"/>
          <w:szCs w:val="28"/>
        </w:rPr>
        <w:t xml:space="preserve">. Разработка </w:t>
      </w:r>
      <w:proofErr w:type="spellStart"/>
      <w:proofErr w:type="gramStart"/>
      <w:r w:rsidRPr="00B348A1">
        <w:rPr>
          <w:sz w:val="28"/>
          <w:szCs w:val="28"/>
        </w:rPr>
        <w:t>дизайн-проекта</w:t>
      </w:r>
      <w:proofErr w:type="spellEnd"/>
      <w:proofErr w:type="gramEnd"/>
      <w:r w:rsidRPr="00B348A1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 Советская Гавань</w:t>
      </w:r>
      <w:r w:rsidRPr="00B348A1">
        <w:rPr>
          <w:sz w:val="28"/>
          <w:szCs w:val="28"/>
        </w:rPr>
        <w:t xml:space="preserve"> осуществляется отделом Архитектуры в течение </w:t>
      </w:r>
      <w:r>
        <w:rPr>
          <w:sz w:val="28"/>
          <w:szCs w:val="28"/>
        </w:rPr>
        <w:t>не более 10 (десяти)</w:t>
      </w:r>
      <w:r w:rsidRPr="00B3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B348A1">
        <w:rPr>
          <w:sz w:val="28"/>
          <w:szCs w:val="28"/>
        </w:rPr>
        <w:t xml:space="preserve">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</w:t>
      </w:r>
      <w:r>
        <w:rPr>
          <w:sz w:val="28"/>
          <w:szCs w:val="28"/>
        </w:rPr>
        <w:t>муниципальную программу.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B348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348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48A1">
        <w:rPr>
          <w:sz w:val="28"/>
          <w:szCs w:val="28"/>
        </w:rPr>
        <w:t xml:space="preserve">Разработка </w:t>
      </w:r>
      <w:proofErr w:type="spellStart"/>
      <w:proofErr w:type="gramStart"/>
      <w:r w:rsidRPr="00B348A1">
        <w:rPr>
          <w:sz w:val="28"/>
          <w:szCs w:val="28"/>
        </w:rPr>
        <w:t>дизайн-проекта</w:t>
      </w:r>
      <w:proofErr w:type="spellEnd"/>
      <w:proofErr w:type="gramEnd"/>
      <w:r w:rsidRPr="00B348A1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Хабаровского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B219AF" w:rsidRPr="009C1F4A" w:rsidRDefault="00B219AF" w:rsidP="00B219AF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C1F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1F4A">
        <w:rPr>
          <w:sz w:val="28"/>
          <w:szCs w:val="28"/>
        </w:rPr>
        <w:t xml:space="preserve">При подготовке </w:t>
      </w:r>
      <w:proofErr w:type="spellStart"/>
      <w:proofErr w:type="gramStart"/>
      <w:r w:rsidRPr="009C1F4A">
        <w:rPr>
          <w:sz w:val="28"/>
          <w:szCs w:val="28"/>
        </w:rPr>
        <w:t>дизайн-проекта</w:t>
      </w:r>
      <w:proofErr w:type="spellEnd"/>
      <w:proofErr w:type="gramEnd"/>
      <w:r w:rsidRPr="009C1F4A">
        <w:rPr>
          <w:sz w:val="28"/>
          <w:szCs w:val="28"/>
        </w:rPr>
        <w:t xml:space="preserve"> благоустройства дворовой территории выполняются следующие действия:</w:t>
      </w:r>
    </w:p>
    <w:p w:rsidR="00B219AF" w:rsidRPr="009C1F4A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проведение визуального осмотра дворовой территории;</w:t>
      </w:r>
    </w:p>
    <w:p w:rsidR="00B219AF" w:rsidRPr="009C1F4A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B219AF" w:rsidRPr="009C1F4A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 xml:space="preserve"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</w:t>
      </w:r>
      <w:proofErr w:type="spellStart"/>
      <w:r w:rsidRPr="009C1F4A">
        <w:rPr>
          <w:sz w:val="28"/>
          <w:szCs w:val="28"/>
        </w:rPr>
        <w:t>автовладельцев</w:t>
      </w:r>
      <w:proofErr w:type="spellEnd"/>
      <w:r w:rsidRPr="009C1F4A">
        <w:rPr>
          <w:sz w:val="28"/>
          <w:szCs w:val="28"/>
        </w:rPr>
        <w:t>, собаководов, д</w:t>
      </w:r>
      <w:r>
        <w:rPr>
          <w:sz w:val="28"/>
          <w:szCs w:val="28"/>
        </w:rPr>
        <w:t>етей, подростков, пенсионеров);</w:t>
      </w:r>
    </w:p>
    <w:p w:rsidR="00B219AF" w:rsidRPr="009C1F4A" w:rsidRDefault="00B219AF" w:rsidP="00B219A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C1F4A">
        <w:rPr>
          <w:sz w:val="28"/>
          <w:szCs w:val="28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9C1F4A">
        <w:rPr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  <w:r>
        <w:rPr>
          <w:sz w:val="28"/>
          <w:szCs w:val="28"/>
        </w:rPr>
        <w:t>;</w:t>
      </w:r>
    </w:p>
    <w:p w:rsidR="00B219AF" w:rsidRPr="00671E0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B219AF" w:rsidRPr="00671E0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- уточнение размеров и площадей функциональных зон, видов покрытий;</w:t>
      </w:r>
    </w:p>
    <w:p w:rsidR="00B219AF" w:rsidRPr="00671E0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- подготовка графического материала.</w:t>
      </w:r>
    </w:p>
    <w:p w:rsidR="00B219AF" w:rsidRPr="00671E0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 </w:t>
      </w:r>
      <w:r w:rsidRPr="00671E00">
        <w:rPr>
          <w:sz w:val="28"/>
          <w:szCs w:val="28"/>
        </w:rPr>
        <w:t xml:space="preserve">К </w:t>
      </w:r>
      <w:proofErr w:type="spellStart"/>
      <w:proofErr w:type="gramStart"/>
      <w:r w:rsidRPr="00671E00">
        <w:rPr>
          <w:sz w:val="28"/>
          <w:szCs w:val="28"/>
        </w:rPr>
        <w:t>дизайн-проекту</w:t>
      </w:r>
      <w:proofErr w:type="spellEnd"/>
      <w:proofErr w:type="gramEnd"/>
      <w:r w:rsidRPr="00671E00">
        <w:rPr>
          <w:sz w:val="28"/>
          <w:szCs w:val="28"/>
        </w:rPr>
        <w:t xml:space="preserve"> оформляется сводная ведомость объемов работ с учетом элементов благоустройства и </w:t>
      </w:r>
      <w:r w:rsidRPr="000A3BD7">
        <w:rPr>
          <w:sz w:val="28"/>
          <w:szCs w:val="28"/>
        </w:rPr>
        <w:t>конкретных объемов.</w:t>
      </w:r>
    </w:p>
    <w:p w:rsidR="00B219AF" w:rsidRPr="00671E0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71E00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671E00">
        <w:rPr>
          <w:sz w:val="28"/>
          <w:szCs w:val="28"/>
        </w:rPr>
        <w:t>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B219AF" w:rsidRDefault="00B219AF" w:rsidP="00B219AF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p w:rsidR="00B219AF" w:rsidRDefault="00B219AF" w:rsidP="00B219AF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219AF" w:rsidRPr="00651F70" w:rsidRDefault="00B219AF" w:rsidP="00B219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651F70">
        <w:rPr>
          <w:sz w:val="28"/>
          <w:szCs w:val="28"/>
        </w:rPr>
        <w:t xml:space="preserve">В целях обсуждения, согласования и утверждения </w:t>
      </w:r>
      <w:proofErr w:type="spellStart"/>
      <w:r w:rsidRPr="00651F70">
        <w:rPr>
          <w:sz w:val="28"/>
          <w:szCs w:val="28"/>
        </w:rPr>
        <w:t>дизайн-проекта</w:t>
      </w:r>
      <w:proofErr w:type="spellEnd"/>
      <w:r w:rsidRPr="00651F70">
        <w:rPr>
          <w:sz w:val="28"/>
          <w:szCs w:val="28"/>
        </w:rPr>
        <w:t xml:space="preserve"> благоустройства дворовой территории многоквартирного дома, отдел Архитектуры уведомляет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представителя (представителей) заинтересованных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лиц, который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 xml:space="preserve">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</w:t>
      </w:r>
      <w:proofErr w:type="gramStart"/>
      <w:r w:rsidRPr="00651F70">
        <w:rPr>
          <w:sz w:val="28"/>
          <w:szCs w:val="28"/>
        </w:rPr>
        <w:t>–п</w:t>
      </w:r>
      <w:proofErr w:type="gramEnd"/>
      <w:r w:rsidRPr="00651F70">
        <w:rPr>
          <w:sz w:val="28"/>
          <w:szCs w:val="28"/>
        </w:rPr>
        <w:t xml:space="preserve">редставитель заинтересованных лиц), о готовности </w:t>
      </w:r>
      <w:proofErr w:type="spellStart"/>
      <w:r w:rsidRPr="00651F70">
        <w:rPr>
          <w:sz w:val="28"/>
          <w:szCs w:val="28"/>
        </w:rPr>
        <w:t>дизайн-проекта</w:t>
      </w:r>
      <w:proofErr w:type="spellEnd"/>
      <w:r w:rsidRPr="00651F70">
        <w:rPr>
          <w:sz w:val="28"/>
          <w:szCs w:val="28"/>
        </w:rPr>
        <w:t xml:space="preserve"> в течение 1 рабочего дня со дня изготовления </w:t>
      </w:r>
      <w:proofErr w:type="spellStart"/>
      <w:r w:rsidRPr="00651F70">
        <w:rPr>
          <w:sz w:val="28"/>
          <w:szCs w:val="28"/>
        </w:rPr>
        <w:t>дизайн-проекта</w:t>
      </w:r>
      <w:proofErr w:type="spellEnd"/>
      <w:r w:rsidRPr="00651F70">
        <w:rPr>
          <w:sz w:val="28"/>
          <w:szCs w:val="28"/>
        </w:rPr>
        <w:t>.</w:t>
      </w:r>
    </w:p>
    <w:p w:rsidR="00B219AF" w:rsidRPr="00651F70" w:rsidRDefault="00B219AF" w:rsidP="00B219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651F70">
        <w:rPr>
          <w:sz w:val="28"/>
          <w:szCs w:val="28"/>
        </w:rPr>
        <w:t>Представитель заинтересованных лиц</w:t>
      </w:r>
      <w:r>
        <w:rPr>
          <w:sz w:val="28"/>
          <w:szCs w:val="28"/>
        </w:rPr>
        <w:t xml:space="preserve"> о</w:t>
      </w:r>
      <w:r w:rsidRPr="00651F70">
        <w:rPr>
          <w:sz w:val="28"/>
          <w:szCs w:val="28"/>
        </w:rPr>
        <w:t xml:space="preserve">беспечивает обсуждение, согласование </w:t>
      </w:r>
      <w:proofErr w:type="spellStart"/>
      <w:proofErr w:type="gramStart"/>
      <w:r w:rsidRPr="00651F70">
        <w:rPr>
          <w:sz w:val="28"/>
          <w:szCs w:val="28"/>
        </w:rPr>
        <w:t>дизайн-проекта</w:t>
      </w:r>
      <w:proofErr w:type="spellEnd"/>
      <w:proofErr w:type="gramEnd"/>
      <w:r w:rsidRPr="00651F70">
        <w:rPr>
          <w:sz w:val="28"/>
          <w:szCs w:val="28"/>
        </w:rPr>
        <w:t xml:space="preserve"> благоустройства дворовой территории многоквартирного дома</w:t>
      </w:r>
      <w:r w:rsidRPr="00190312">
        <w:rPr>
          <w:sz w:val="28"/>
          <w:szCs w:val="28"/>
        </w:rPr>
        <w:t>, для дальнейшего его утверждения в срок, не превышающий 15 рабочих дней.</w:t>
      </w:r>
    </w:p>
    <w:p w:rsidR="00B219AF" w:rsidRPr="00651F70" w:rsidRDefault="00B219AF" w:rsidP="00B219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651F70">
        <w:rPr>
          <w:sz w:val="28"/>
          <w:szCs w:val="28"/>
        </w:rPr>
        <w:t xml:space="preserve">Утверждение </w:t>
      </w:r>
      <w:proofErr w:type="spellStart"/>
      <w:proofErr w:type="gramStart"/>
      <w:r w:rsidRPr="00651F70">
        <w:rPr>
          <w:sz w:val="28"/>
          <w:szCs w:val="28"/>
        </w:rPr>
        <w:t>дизайн-проекта</w:t>
      </w:r>
      <w:proofErr w:type="spellEnd"/>
      <w:proofErr w:type="gramEnd"/>
      <w:r w:rsidRPr="00651F70">
        <w:rPr>
          <w:sz w:val="28"/>
          <w:szCs w:val="28"/>
        </w:rPr>
        <w:t xml:space="preserve"> благоустройства дворовой территории многоквартирного дома осуществляется отделом </w:t>
      </w:r>
      <w:r>
        <w:rPr>
          <w:sz w:val="28"/>
          <w:szCs w:val="28"/>
        </w:rPr>
        <w:t>А</w:t>
      </w:r>
      <w:r w:rsidRPr="00651F70">
        <w:rPr>
          <w:sz w:val="28"/>
          <w:szCs w:val="28"/>
        </w:rPr>
        <w:t xml:space="preserve">рхитектуры в течение двух рабочих дней со дня согласования </w:t>
      </w:r>
      <w:proofErr w:type="spellStart"/>
      <w:r w:rsidRPr="00651F70">
        <w:rPr>
          <w:sz w:val="28"/>
          <w:szCs w:val="28"/>
        </w:rPr>
        <w:t>дизайн-проекта</w:t>
      </w:r>
      <w:proofErr w:type="spellEnd"/>
      <w:r w:rsidRPr="00651F70">
        <w:rPr>
          <w:sz w:val="28"/>
          <w:szCs w:val="28"/>
        </w:rPr>
        <w:t xml:space="preserve"> дворовой территории многоквартирного дома представителем заинтересованных лиц.</w:t>
      </w:r>
    </w:p>
    <w:p w:rsidR="00B219AF" w:rsidRPr="00651F7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51F70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651F70">
        <w:rPr>
          <w:sz w:val="28"/>
          <w:szCs w:val="28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B219AF" w:rsidRPr="00651F7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51F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51F70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651F70">
        <w:rPr>
          <w:sz w:val="28"/>
          <w:szCs w:val="28"/>
        </w:rPr>
        <w:t xml:space="preserve">Все работы по разработке, согласованию и утверждению </w:t>
      </w:r>
      <w:proofErr w:type="spellStart"/>
      <w:proofErr w:type="gramStart"/>
      <w:r w:rsidRPr="00651F70">
        <w:rPr>
          <w:sz w:val="28"/>
          <w:szCs w:val="28"/>
        </w:rPr>
        <w:t>дизайн-проектов</w:t>
      </w:r>
      <w:proofErr w:type="spellEnd"/>
      <w:proofErr w:type="gramEnd"/>
      <w:r w:rsidRPr="00651F70">
        <w:rPr>
          <w:sz w:val="28"/>
          <w:szCs w:val="28"/>
        </w:rPr>
        <w:t xml:space="preserve"> благоустройства дворовых территорий, включённых в муниципальную программу, отдел Архитектуры должен завершить в срок до </w:t>
      </w:r>
      <w:r>
        <w:rPr>
          <w:sz w:val="28"/>
          <w:szCs w:val="28"/>
        </w:rPr>
        <w:t>01 июля года подачи заявки на включение в Программу.</w:t>
      </w:r>
    </w:p>
    <w:p w:rsidR="00B219AF" w:rsidRPr="00651F70" w:rsidRDefault="00B219AF" w:rsidP="00B219AF">
      <w:pPr>
        <w:suppressAutoHyphens/>
        <w:ind w:firstLine="709"/>
        <w:jc w:val="both"/>
        <w:rPr>
          <w:sz w:val="28"/>
          <w:szCs w:val="28"/>
        </w:rPr>
      </w:pPr>
      <w:r w:rsidRPr="00651F70"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Pr="00651F70">
        <w:rPr>
          <w:sz w:val="28"/>
          <w:szCs w:val="28"/>
        </w:rPr>
        <w:t xml:space="preserve">Утвержденные </w:t>
      </w:r>
      <w:proofErr w:type="spellStart"/>
      <w:proofErr w:type="gramStart"/>
      <w:r w:rsidRPr="00651F70">
        <w:rPr>
          <w:sz w:val="28"/>
          <w:szCs w:val="28"/>
        </w:rPr>
        <w:t>дизайн-проекты</w:t>
      </w:r>
      <w:proofErr w:type="spellEnd"/>
      <w:proofErr w:type="gramEnd"/>
      <w:r w:rsidRPr="00651F70">
        <w:rPr>
          <w:sz w:val="28"/>
          <w:szCs w:val="28"/>
        </w:rPr>
        <w:t xml:space="preserve">, отдел Архитектуры в течение 2 (двух) рабочих дней передаёт в отдел </w:t>
      </w:r>
      <w:r>
        <w:rPr>
          <w:sz w:val="28"/>
          <w:szCs w:val="28"/>
        </w:rPr>
        <w:t>городского хозяйства и ремонтно-строительный отдел Администрации города Советская Гавань</w:t>
      </w:r>
      <w:r w:rsidRPr="00651F70">
        <w:rPr>
          <w:sz w:val="28"/>
          <w:szCs w:val="28"/>
        </w:rPr>
        <w:t xml:space="preserve"> для определения сметной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стоимости работ по благоустройству дворовых</w:t>
      </w:r>
      <w:r>
        <w:rPr>
          <w:sz w:val="28"/>
          <w:szCs w:val="28"/>
        </w:rPr>
        <w:t xml:space="preserve"> </w:t>
      </w:r>
      <w:r w:rsidRPr="00651F70">
        <w:rPr>
          <w:sz w:val="28"/>
          <w:szCs w:val="28"/>
        </w:rPr>
        <w:t>территории.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4F328B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городского хозяйства и ремонтно-строительный отдел Администрации города Советская Гавань</w:t>
      </w:r>
      <w:r w:rsidRPr="004F328B">
        <w:rPr>
          <w:sz w:val="28"/>
          <w:szCs w:val="28"/>
        </w:rPr>
        <w:t xml:space="preserve"> в течение 15 (пятнадцати) рабочих дней осуществляет расчет сметной стоимости работ по благоустройству всех дворовых территорий</w:t>
      </w:r>
      <w:r>
        <w:rPr>
          <w:sz w:val="28"/>
          <w:szCs w:val="28"/>
        </w:rPr>
        <w:t>,</w:t>
      </w:r>
      <w:r w:rsidRPr="004F328B">
        <w:rPr>
          <w:sz w:val="28"/>
          <w:szCs w:val="28"/>
        </w:rPr>
        <w:t xml:space="preserve"> включённых в муниципальную программ</w:t>
      </w:r>
      <w:r>
        <w:rPr>
          <w:sz w:val="28"/>
          <w:szCs w:val="28"/>
        </w:rPr>
        <w:t>у</w:t>
      </w:r>
      <w:r w:rsidRPr="004F328B">
        <w:rPr>
          <w:sz w:val="28"/>
          <w:szCs w:val="28"/>
        </w:rPr>
        <w:t>.</w:t>
      </w: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ind w:firstLine="709"/>
        <w:jc w:val="both"/>
        <w:rPr>
          <w:sz w:val="28"/>
          <w:szCs w:val="28"/>
        </w:rPr>
      </w:pPr>
    </w:p>
    <w:p w:rsidR="00B219AF" w:rsidRDefault="00B219AF" w:rsidP="00B219A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B219AF" w:rsidRDefault="00B219AF" w:rsidP="00B219A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– </w:t>
      </w:r>
    </w:p>
    <w:p w:rsidR="00275D22" w:rsidRDefault="00B219AF" w:rsidP="00B219AF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города Советская Гавань                                  М.В. </w:t>
      </w:r>
      <w:proofErr w:type="spellStart"/>
      <w:r>
        <w:rPr>
          <w:sz w:val="28"/>
          <w:szCs w:val="28"/>
        </w:rPr>
        <w:t>Бейзер</w:t>
      </w:r>
      <w:proofErr w:type="spellEnd"/>
    </w:p>
    <w:sectPr w:rsidR="00275D22" w:rsidSect="00FC0F1D">
      <w:headerReference w:type="default" r:id="rId27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7D" w:rsidRDefault="00815E7D">
      <w:r>
        <w:separator/>
      </w:r>
    </w:p>
  </w:endnote>
  <w:endnote w:type="continuationSeparator" w:id="0">
    <w:p w:rsidR="00815E7D" w:rsidRDefault="0081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Default="00B219AF">
    <w:pPr>
      <w:pStyle w:val="a8"/>
      <w:jc w:val="center"/>
    </w:pPr>
  </w:p>
  <w:p w:rsidR="00B219AF" w:rsidRDefault="00B219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7D" w:rsidRDefault="00815E7D">
      <w:r>
        <w:separator/>
      </w:r>
    </w:p>
  </w:footnote>
  <w:footnote w:type="continuationSeparator" w:id="0">
    <w:p w:rsidR="00815E7D" w:rsidRDefault="0081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Default="00B219AF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9AF" w:rsidRDefault="00B219AF" w:rsidP="006C0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72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19AF" w:rsidRPr="00916079" w:rsidRDefault="00B219AF" w:rsidP="0053720E">
        <w:pPr>
          <w:pStyle w:val="a5"/>
          <w:jc w:val="center"/>
          <w:rPr>
            <w:sz w:val="28"/>
            <w:szCs w:val="28"/>
          </w:rPr>
        </w:pPr>
        <w:r w:rsidRPr="00916079">
          <w:rPr>
            <w:sz w:val="28"/>
            <w:szCs w:val="28"/>
          </w:rPr>
          <w:fldChar w:fldCharType="begin"/>
        </w:r>
        <w:r w:rsidRPr="00916079">
          <w:rPr>
            <w:sz w:val="28"/>
            <w:szCs w:val="28"/>
          </w:rPr>
          <w:instrText xml:space="preserve"> PAGE   \* MERGEFORMAT </w:instrText>
        </w:r>
        <w:r w:rsidRPr="00916079">
          <w:rPr>
            <w:sz w:val="28"/>
            <w:szCs w:val="28"/>
          </w:rPr>
          <w:fldChar w:fldCharType="separate"/>
        </w:r>
        <w:r w:rsidR="00CC0DA3">
          <w:rPr>
            <w:noProof/>
            <w:sz w:val="28"/>
            <w:szCs w:val="28"/>
          </w:rPr>
          <w:t>2</w:t>
        </w:r>
        <w:r w:rsidRPr="00916079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Default="00B219AF" w:rsidP="006C0F8C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Default="00B219AF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9AF" w:rsidRDefault="00B219AF" w:rsidP="006C0F8C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Pr="004F1653" w:rsidRDefault="00B219AF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 w:rsidR="008164D0">
      <w:rPr>
        <w:rStyle w:val="a7"/>
        <w:noProof/>
        <w:sz w:val="28"/>
        <w:szCs w:val="28"/>
      </w:rPr>
      <w:t>2</w:t>
    </w:r>
    <w:r w:rsidRPr="004F1653">
      <w:rPr>
        <w:rStyle w:val="a7"/>
        <w:sz w:val="28"/>
        <w:szCs w:val="28"/>
      </w:rPr>
      <w:fldChar w:fldCharType="end"/>
    </w:r>
  </w:p>
  <w:p w:rsidR="00B219AF" w:rsidRPr="0076618F" w:rsidRDefault="00B219AF" w:rsidP="008E5BC3">
    <w:pPr>
      <w:pStyle w:val="a5"/>
      <w:ind w:right="-31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Pr="004F1653" w:rsidRDefault="00B219AF" w:rsidP="004F1653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AF" w:rsidRDefault="00B219AF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9AF" w:rsidRDefault="00B219AF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757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19AF" w:rsidRPr="004F1653" w:rsidRDefault="00B219AF">
        <w:pPr>
          <w:pStyle w:val="a5"/>
          <w:jc w:val="center"/>
          <w:rPr>
            <w:sz w:val="28"/>
            <w:szCs w:val="28"/>
          </w:rPr>
        </w:pPr>
        <w:r w:rsidRPr="004F1653">
          <w:rPr>
            <w:sz w:val="28"/>
            <w:szCs w:val="28"/>
          </w:rPr>
          <w:fldChar w:fldCharType="begin"/>
        </w:r>
        <w:r w:rsidRPr="004F1653">
          <w:rPr>
            <w:sz w:val="28"/>
            <w:szCs w:val="28"/>
          </w:rPr>
          <w:instrText>PAGE   \* MERGEFORMAT</w:instrText>
        </w:r>
        <w:r w:rsidRPr="004F1653">
          <w:rPr>
            <w:sz w:val="28"/>
            <w:szCs w:val="28"/>
          </w:rPr>
          <w:fldChar w:fldCharType="separate"/>
        </w:r>
        <w:r w:rsidR="008164D0">
          <w:rPr>
            <w:noProof/>
            <w:sz w:val="28"/>
            <w:szCs w:val="28"/>
          </w:rPr>
          <w:t>3</w:t>
        </w:r>
        <w:r w:rsidRPr="004F1653">
          <w:rPr>
            <w:sz w:val="28"/>
            <w:szCs w:val="28"/>
          </w:rPr>
          <w:fldChar w:fldCharType="end"/>
        </w:r>
      </w:p>
    </w:sdtContent>
  </w:sdt>
  <w:p w:rsidR="00B219AF" w:rsidRDefault="00B219AF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48" w:rsidRDefault="00D556A1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="00831F48"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 w:rsidR="008164D0">
      <w:rPr>
        <w:noProof/>
        <w:sz w:val="28"/>
        <w:szCs w:val="28"/>
      </w:rPr>
      <w:t>5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5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C50C0"/>
    <w:rsid w:val="00000C5C"/>
    <w:rsid w:val="00001AE1"/>
    <w:rsid w:val="000033D6"/>
    <w:rsid w:val="000043FA"/>
    <w:rsid w:val="00007C11"/>
    <w:rsid w:val="0001001E"/>
    <w:rsid w:val="000149E6"/>
    <w:rsid w:val="0001792F"/>
    <w:rsid w:val="00020B8C"/>
    <w:rsid w:val="0002372B"/>
    <w:rsid w:val="00035FBE"/>
    <w:rsid w:val="000368D1"/>
    <w:rsid w:val="00040172"/>
    <w:rsid w:val="00040A2D"/>
    <w:rsid w:val="00041D1D"/>
    <w:rsid w:val="00042001"/>
    <w:rsid w:val="00042553"/>
    <w:rsid w:val="00043D29"/>
    <w:rsid w:val="000440A7"/>
    <w:rsid w:val="000450FD"/>
    <w:rsid w:val="00047BE8"/>
    <w:rsid w:val="00060216"/>
    <w:rsid w:val="00063BCA"/>
    <w:rsid w:val="0007390E"/>
    <w:rsid w:val="00073976"/>
    <w:rsid w:val="00075186"/>
    <w:rsid w:val="0007606A"/>
    <w:rsid w:val="00077D52"/>
    <w:rsid w:val="00080DBA"/>
    <w:rsid w:val="00081E73"/>
    <w:rsid w:val="0008686A"/>
    <w:rsid w:val="00087C64"/>
    <w:rsid w:val="00090C7B"/>
    <w:rsid w:val="0009391B"/>
    <w:rsid w:val="000960F7"/>
    <w:rsid w:val="0009654E"/>
    <w:rsid w:val="000A030D"/>
    <w:rsid w:val="000A136F"/>
    <w:rsid w:val="000A1515"/>
    <w:rsid w:val="000A503C"/>
    <w:rsid w:val="000A6246"/>
    <w:rsid w:val="000B11A9"/>
    <w:rsid w:val="000B2781"/>
    <w:rsid w:val="000B3F1F"/>
    <w:rsid w:val="000B4C5C"/>
    <w:rsid w:val="000B540C"/>
    <w:rsid w:val="000B6506"/>
    <w:rsid w:val="000C16D4"/>
    <w:rsid w:val="000C18AC"/>
    <w:rsid w:val="000C46BA"/>
    <w:rsid w:val="000C491A"/>
    <w:rsid w:val="000D5107"/>
    <w:rsid w:val="000E18B5"/>
    <w:rsid w:val="000E1EE8"/>
    <w:rsid w:val="000E3C3C"/>
    <w:rsid w:val="000E3DF4"/>
    <w:rsid w:val="000E740E"/>
    <w:rsid w:val="000E7AE7"/>
    <w:rsid w:val="000E7BC0"/>
    <w:rsid w:val="000F1264"/>
    <w:rsid w:val="000F7F87"/>
    <w:rsid w:val="00100D80"/>
    <w:rsid w:val="00100FC6"/>
    <w:rsid w:val="00103A7C"/>
    <w:rsid w:val="00104060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27BD"/>
    <w:rsid w:val="00175648"/>
    <w:rsid w:val="0017710A"/>
    <w:rsid w:val="00180ABA"/>
    <w:rsid w:val="00183986"/>
    <w:rsid w:val="00186BEC"/>
    <w:rsid w:val="00187591"/>
    <w:rsid w:val="00191282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87B"/>
    <w:rsid w:val="00217A54"/>
    <w:rsid w:val="00217D5E"/>
    <w:rsid w:val="00220908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944"/>
    <w:rsid w:val="002539E6"/>
    <w:rsid w:val="00254B79"/>
    <w:rsid w:val="00256193"/>
    <w:rsid w:val="002627E5"/>
    <w:rsid w:val="00264DB3"/>
    <w:rsid w:val="00264F25"/>
    <w:rsid w:val="00265276"/>
    <w:rsid w:val="00266957"/>
    <w:rsid w:val="00266E60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679A"/>
    <w:rsid w:val="002B7F6E"/>
    <w:rsid w:val="002C28B2"/>
    <w:rsid w:val="002C2B05"/>
    <w:rsid w:val="002C4FA3"/>
    <w:rsid w:val="002C695B"/>
    <w:rsid w:val="002C79E5"/>
    <w:rsid w:val="002D42F0"/>
    <w:rsid w:val="002D4909"/>
    <w:rsid w:val="002D697B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2C7C"/>
    <w:rsid w:val="00323C87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B06DA"/>
    <w:rsid w:val="003B33B9"/>
    <w:rsid w:val="003B399A"/>
    <w:rsid w:val="003B43F3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46DE"/>
    <w:rsid w:val="003E6B2D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9E"/>
    <w:rsid w:val="0046308B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36B4"/>
    <w:rsid w:val="004A3AD5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579F"/>
    <w:rsid w:val="004B57FD"/>
    <w:rsid w:val="004B7AED"/>
    <w:rsid w:val="004C10E5"/>
    <w:rsid w:val="004D05F4"/>
    <w:rsid w:val="004D1C8D"/>
    <w:rsid w:val="004D1DEC"/>
    <w:rsid w:val="004D744D"/>
    <w:rsid w:val="004E03B6"/>
    <w:rsid w:val="004E1E75"/>
    <w:rsid w:val="004E3F67"/>
    <w:rsid w:val="004F1653"/>
    <w:rsid w:val="004F3946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449D"/>
    <w:rsid w:val="005146C2"/>
    <w:rsid w:val="00516B13"/>
    <w:rsid w:val="00517590"/>
    <w:rsid w:val="00520975"/>
    <w:rsid w:val="00520AB5"/>
    <w:rsid w:val="0052152F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A49"/>
    <w:rsid w:val="00554C51"/>
    <w:rsid w:val="00554C57"/>
    <w:rsid w:val="00556734"/>
    <w:rsid w:val="00557675"/>
    <w:rsid w:val="005576AB"/>
    <w:rsid w:val="00560FF9"/>
    <w:rsid w:val="005624B3"/>
    <w:rsid w:val="00565CB0"/>
    <w:rsid w:val="005735F1"/>
    <w:rsid w:val="005739CB"/>
    <w:rsid w:val="005751A9"/>
    <w:rsid w:val="0057707B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4AE0"/>
    <w:rsid w:val="005C65BC"/>
    <w:rsid w:val="005D3A82"/>
    <w:rsid w:val="005D3E9A"/>
    <w:rsid w:val="005E4462"/>
    <w:rsid w:val="005E5396"/>
    <w:rsid w:val="005E686A"/>
    <w:rsid w:val="005F2DC0"/>
    <w:rsid w:val="005F523A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11DD"/>
    <w:rsid w:val="006241C7"/>
    <w:rsid w:val="0062646F"/>
    <w:rsid w:val="0062701D"/>
    <w:rsid w:val="0063198C"/>
    <w:rsid w:val="00631C7D"/>
    <w:rsid w:val="00632D79"/>
    <w:rsid w:val="00634267"/>
    <w:rsid w:val="00636194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A2DA6"/>
    <w:rsid w:val="006A47E9"/>
    <w:rsid w:val="006A4EC5"/>
    <w:rsid w:val="006A5FCA"/>
    <w:rsid w:val="006B1C01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E7D1D"/>
    <w:rsid w:val="006F286E"/>
    <w:rsid w:val="006F2A42"/>
    <w:rsid w:val="006F3A1E"/>
    <w:rsid w:val="006F51D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205B"/>
    <w:rsid w:val="007334BD"/>
    <w:rsid w:val="00735054"/>
    <w:rsid w:val="00741AA9"/>
    <w:rsid w:val="007423CE"/>
    <w:rsid w:val="00743797"/>
    <w:rsid w:val="00743A2D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3136"/>
    <w:rsid w:val="0079383B"/>
    <w:rsid w:val="007946B6"/>
    <w:rsid w:val="007949A5"/>
    <w:rsid w:val="00794B36"/>
    <w:rsid w:val="00797725"/>
    <w:rsid w:val="00797EBE"/>
    <w:rsid w:val="007A6C88"/>
    <w:rsid w:val="007B1E1C"/>
    <w:rsid w:val="007B3A29"/>
    <w:rsid w:val="007B4D2F"/>
    <w:rsid w:val="007B6097"/>
    <w:rsid w:val="007B66E6"/>
    <w:rsid w:val="007B7EA2"/>
    <w:rsid w:val="007C2C56"/>
    <w:rsid w:val="007C4912"/>
    <w:rsid w:val="007C4E1A"/>
    <w:rsid w:val="007C7E45"/>
    <w:rsid w:val="007D3553"/>
    <w:rsid w:val="007D42A4"/>
    <w:rsid w:val="007D601F"/>
    <w:rsid w:val="007D71D2"/>
    <w:rsid w:val="007D7F67"/>
    <w:rsid w:val="007E00E8"/>
    <w:rsid w:val="007E0404"/>
    <w:rsid w:val="007E3B68"/>
    <w:rsid w:val="007E3F1B"/>
    <w:rsid w:val="007E6399"/>
    <w:rsid w:val="007E696F"/>
    <w:rsid w:val="007E7156"/>
    <w:rsid w:val="007F3180"/>
    <w:rsid w:val="007F386C"/>
    <w:rsid w:val="007F745C"/>
    <w:rsid w:val="008007F6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57AE"/>
    <w:rsid w:val="008802C6"/>
    <w:rsid w:val="00882332"/>
    <w:rsid w:val="008847C2"/>
    <w:rsid w:val="00886BCA"/>
    <w:rsid w:val="008923DB"/>
    <w:rsid w:val="00894242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29B5"/>
    <w:rsid w:val="008E331B"/>
    <w:rsid w:val="008E40E2"/>
    <w:rsid w:val="008E4889"/>
    <w:rsid w:val="008E509F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6B70"/>
    <w:rsid w:val="009279AC"/>
    <w:rsid w:val="00931315"/>
    <w:rsid w:val="00931AAA"/>
    <w:rsid w:val="00937768"/>
    <w:rsid w:val="009404D0"/>
    <w:rsid w:val="00943482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97F"/>
    <w:rsid w:val="009C0E11"/>
    <w:rsid w:val="009C2A6D"/>
    <w:rsid w:val="009C6756"/>
    <w:rsid w:val="009C759B"/>
    <w:rsid w:val="009D0461"/>
    <w:rsid w:val="009D0DF9"/>
    <w:rsid w:val="009D2E23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6291"/>
    <w:rsid w:val="00A074C3"/>
    <w:rsid w:val="00A10F2E"/>
    <w:rsid w:val="00A11841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61643"/>
    <w:rsid w:val="00A61AEB"/>
    <w:rsid w:val="00A639D0"/>
    <w:rsid w:val="00A65914"/>
    <w:rsid w:val="00A67CA8"/>
    <w:rsid w:val="00A700F9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567E"/>
    <w:rsid w:val="00AB00DA"/>
    <w:rsid w:val="00AB1EF1"/>
    <w:rsid w:val="00AB2358"/>
    <w:rsid w:val="00AB264B"/>
    <w:rsid w:val="00AB27E5"/>
    <w:rsid w:val="00AB4643"/>
    <w:rsid w:val="00AB4D24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7874"/>
    <w:rsid w:val="00AE7DC2"/>
    <w:rsid w:val="00AF0136"/>
    <w:rsid w:val="00AF05C6"/>
    <w:rsid w:val="00AF3482"/>
    <w:rsid w:val="00AF3D72"/>
    <w:rsid w:val="00B01F19"/>
    <w:rsid w:val="00B03023"/>
    <w:rsid w:val="00B0457C"/>
    <w:rsid w:val="00B05008"/>
    <w:rsid w:val="00B05480"/>
    <w:rsid w:val="00B0554C"/>
    <w:rsid w:val="00B1024D"/>
    <w:rsid w:val="00B13236"/>
    <w:rsid w:val="00B1390A"/>
    <w:rsid w:val="00B13FF3"/>
    <w:rsid w:val="00B1586D"/>
    <w:rsid w:val="00B17C0D"/>
    <w:rsid w:val="00B20A2A"/>
    <w:rsid w:val="00B219AF"/>
    <w:rsid w:val="00B225FF"/>
    <w:rsid w:val="00B227ED"/>
    <w:rsid w:val="00B23F58"/>
    <w:rsid w:val="00B25BB8"/>
    <w:rsid w:val="00B315EA"/>
    <w:rsid w:val="00B32896"/>
    <w:rsid w:val="00B33643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80D"/>
    <w:rsid w:val="00B7741C"/>
    <w:rsid w:val="00B811B7"/>
    <w:rsid w:val="00B8206D"/>
    <w:rsid w:val="00B83878"/>
    <w:rsid w:val="00B85155"/>
    <w:rsid w:val="00B87FB2"/>
    <w:rsid w:val="00B9037D"/>
    <w:rsid w:val="00B96818"/>
    <w:rsid w:val="00BA3154"/>
    <w:rsid w:val="00BA33E2"/>
    <w:rsid w:val="00BA4560"/>
    <w:rsid w:val="00BA6C24"/>
    <w:rsid w:val="00BB3CBE"/>
    <w:rsid w:val="00BB3FB3"/>
    <w:rsid w:val="00BB45D3"/>
    <w:rsid w:val="00BB4DCC"/>
    <w:rsid w:val="00BB5E8C"/>
    <w:rsid w:val="00BB791C"/>
    <w:rsid w:val="00BC0470"/>
    <w:rsid w:val="00BC1238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6CD0"/>
    <w:rsid w:val="00BE7E36"/>
    <w:rsid w:val="00BF0DB3"/>
    <w:rsid w:val="00BF46FE"/>
    <w:rsid w:val="00BF4B4E"/>
    <w:rsid w:val="00BF4CC8"/>
    <w:rsid w:val="00BF5B08"/>
    <w:rsid w:val="00C036DA"/>
    <w:rsid w:val="00C04D4F"/>
    <w:rsid w:val="00C05041"/>
    <w:rsid w:val="00C06AE3"/>
    <w:rsid w:val="00C071D7"/>
    <w:rsid w:val="00C07571"/>
    <w:rsid w:val="00C07818"/>
    <w:rsid w:val="00C10A12"/>
    <w:rsid w:val="00C10A69"/>
    <w:rsid w:val="00C10DF3"/>
    <w:rsid w:val="00C11DC6"/>
    <w:rsid w:val="00C13089"/>
    <w:rsid w:val="00C15E68"/>
    <w:rsid w:val="00C2392C"/>
    <w:rsid w:val="00C24587"/>
    <w:rsid w:val="00C24873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FB8"/>
    <w:rsid w:val="00C620E1"/>
    <w:rsid w:val="00C62403"/>
    <w:rsid w:val="00C67F3A"/>
    <w:rsid w:val="00C70043"/>
    <w:rsid w:val="00C70895"/>
    <w:rsid w:val="00C72023"/>
    <w:rsid w:val="00C73F9C"/>
    <w:rsid w:val="00C74A53"/>
    <w:rsid w:val="00C75DD3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43CE"/>
    <w:rsid w:val="00C94E5C"/>
    <w:rsid w:val="00C95350"/>
    <w:rsid w:val="00C96066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7424"/>
    <w:rsid w:val="00CF01A8"/>
    <w:rsid w:val="00CF3421"/>
    <w:rsid w:val="00CF5C23"/>
    <w:rsid w:val="00CF6601"/>
    <w:rsid w:val="00CF786F"/>
    <w:rsid w:val="00D00D53"/>
    <w:rsid w:val="00D04C7D"/>
    <w:rsid w:val="00D063FF"/>
    <w:rsid w:val="00D071F5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4CA3"/>
    <w:rsid w:val="00D450E3"/>
    <w:rsid w:val="00D51046"/>
    <w:rsid w:val="00D53659"/>
    <w:rsid w:val="00D55575"/>
    <w:rsid w:val="00D556A1"/>
    <w:rsid w:val="00D5578A"/>
    <w:rsid w:val="00D55D3D"/>
    <w:rsid w:val="00D60529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B7"/>
    <w:rsid w:val="00DA542B"/>
    <w:rsid w:val="00DA61A3"/>
    <w:rsid w:val="00DA73C9"/>
    <w:rsid w:val="00DA7B83"/>
    <w:rsid w:val="00DB0E14"/>
    <w:rsid w:val="00DB181A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8CC"/>
    <w:rsid w:val="00E35F5E"/>
    <w:rsid w:val="00E41AA6"/>
    <w:rsid w:val="00E434CC"/>
    <w:rsid w:val="00E43591"/>
    <w:rsid w:val="00E51E77"/>
    <w:rsid w:val="00E531CA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597A"/>
    <w:rsid w:val="00E770CC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19F4"/>
    <w:rsid w:val="00EE1FFA"/>
    <w:rsid w:val="00EE3980"/>
    <w:rsid w:val="00EF0870"/>
    <w:rsid w:val="00EF0D7A"/>
    <w:rsid w:val="00F028EB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71F7"/>
    <w:rsid w:val="00F27E53"/>
    <w:rsid w:val="00F343A0"/>
    <w:rsid w:val="00F34759"/>
    <w:rsid w:val="00F3513A"/>
    <w:rsid w:val="00F4130D"/>
    <w:rsid w:val="00F41B18"/>
    <w:rsid w:val="00F42882"/>
    <w:rsid w:val="00F43A0D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BC8"/>
    <w:rsid w:val="00FB3DC4"/>
    <w:rsid w:val="00FB5EF0"/>
    <w:rsid w:val="00FC0F1D"/>
    <w:rsid w:val="00FC3D1A"/>
    <w:rsid w:val="00FC5881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4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4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5BB8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3E46D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1"/>
    <w:qFormat/>
    <w:rsid w:val="00F95FF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B9"/>
    <w:rPr>
      <w:rFonts w:ascii="Tahoma" w:eastAsia="Times New Roman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nhideWhenUsed/>
    <w:rsid w:val="00847010"/>
    <w:rPr>
      <w:vertAlign w:val="superscript"/>
    </w:rPr>
  </w:style>
  <w:style w:type="paragraph" w:styleId="af3">
    <w:name w:val="footnote text"/>
    <w:basedOn w:val="a"/>
    <w:link w:val="af4"/>
    <w:unhideWhenUsed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505A8"/>
    <w:rPr>
      <w:lang w:eastAsia="en-US"/>
    </w:rPr>
  </w:style>
  <w:style w:type="character" w:customStyle="1" w:styleId="3">
    <w:name w:val="Основной текст (3)_"/>
    <w:basedOn w:val="a0"/>
    <w:link w:val="30"/>
    <w:rsid w:val="00743A2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rsid w:val="009B1755"/>
    <w:pPr>
      <w:ind w:left="720"/>
      <w:contextualSpacing/>
    </w:pPr>
  </w:style>
  <w:style w:type="paragraph" w:customStyle="1" w:styleId="ConsPlusCell">
    <w:name w:val="ConsPlusCell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rsid w:val="00275D22"/>
    <w:rPr>
      <w:rFonts w:cs="Times New Roman"/>
    </w:rPr>
  </w:style>
  <w:style w:type="paragraph" w:customStyle="1" w:styleId="21">
    <w:name w:val="Без интервала2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rsid w:val="00831F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B4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4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25BB8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3E46D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1"/>
    <w:qFormat/>
    <w:rsid w:val="00F95FF7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B9"/>
    <w:rPr>
      <w:rFonts w:ascii="Tahoma" w:eastAsia="Times New Roman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84701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505A8"/>
    <w:rPr>
      <w:lang w:eastAsia="en-US"/>
    </w:rPr>
  </w:style>
  <w:style w:type="character" w:customStyle="1" w:styleId="3">
    <w:name w:val="Основной текст (3)_"/>
    <w:basedOn w:val="a0"/>
    <w:link w:val="30"/>
    <w:rsid w:val="00743A2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0">
    <w:name w:val="Основной текст (13)"/>
    <w:basedOn w:val="13"/>
    <w:rsid w:val="00EA3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EC0DB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image" Target="media/image6.jpeg"/><Relationship Id="rId27" Type="http://schemas.openxmlformats.org/officeDocument/2006/relationships/header" Target="header9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21FF-2A11-4435-9523-4C446E74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36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Ирина</cp:lastModifiedBy>
  <cp:revision>43</cp:revision>
  <cp:lastPrinted>2017-09-05T06:45:00Z</cp:lastPrinted>
  <dcterms:created xsi:type="dcterms:W3CDTF">2017-09-05T06:57:00Z</dcterms:created>
  <dcterms:modified xsi:type="dcterms:W3CDTF">2017-09-15T02:07:00Z</dcterms:modified>
</cp:coreProperties>
</file>