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86" w:type="dxa"/>
        <w:tblInd w:w="5778" w:type="dxa"/>
        <w:tblLook w:val="00A0"/>
      </w:tblPr>
      <w:tblGrid>
        <w:gridCol w:w="3686"/>
      </w:tblGrid>
      <w:tr w:rsidR="006D4CC9" w:rsidRPr="00ED59CD" w:rsidTr="00ED59CD">
        <w:tc>
          <w:tcPr>
            <w:tcW w:w="3686" w:type="dxa"/>
          </w:tcPr>
          <w:p w:rsidR="006D4CC9" w:rsidRPr="00E2327C" w:rsidRDefault="006D4CC9" w:rsidP="00ED59C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2327C">
              <w:rPr>
                <w:rFonts w:ascii="Times New Roman" w:hAnsi="Times New Roman"/>
                <w:sz w:val="28"/>
                <w:szCs w:val="28"/>
              </w:rPr>
              <w:t>УТВЕРЖДЕН:</w:t>
            </w:r>
          </w:p>
          <w:p w:rsidR="006D4CC9" w:rsidRPr="00E2327C" w:rsidRDefault="006D4CC9" w:rsidP="00ED59C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2327C">
              <w:rPr>
                <w:rFonts w:ascii="Times New Roman" w:hAnsi="Times New Roman"/>
                <w:sz w:val="28"/>
                <w:szCs w:val="28"/>
              </w:rPr>
              <w:t>постановлением администрации городского поселения «Город Советская Гавань» Советско-Гаванского муниципального района Хабаровского края</w:t>
            </w:r>
          </w:p>
          <w:p w:rsidR="006D4CC9" w:rsidRPr="00E2327C" w:rsidRDefault="006D4CC9" w:rsidP="00ED59CD">
            <w:pPr>
              <w:spacing w:after="0" w:line="240" w:lineRule="exact"/>
            </w:pPr>
            <w:r w:rsidRPr="00E2327C">
              <w:rPr>
                <w:rFonts w:ascii="Times New Roman" w:hAnsi="Times New Roman"/>
                <w:sz w:val="28"/>
                <w:szCs w:val="28"/>
              </w:rPr>
              <w:t>от __</w:t>
            </w:r>
            <w:r>
              <w:rPr>
                <w:rFonts w:ascii="Times New Roman" w:hAnsi="Times New Roman"/>
                <w:sz w:val="28"/>
                <w:szCs w:val="28"/>
              </w:rPr>
              <w:t>14.09.2016 № 1006</w:t>
            </w:r>
            <w:r w:rsidRPr="00E2327C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6D4CC9" w:rsidRDefault="006D4CC9" w:rsidP="009769D9">
      <w:pPr>
        <w:jc w:val="right"/>
      </w:pPr>
    </w:p>
    <w:p w:rsidR="006D4CC9" w:rsidRDefault="006D4CC9" w:rsidP="00AA376B">
      <w:pPr>
        <w:shd w:val="clear" w:color="auto" w:fill="FFFFFF"/>
        <w:spacing w:before="60" w:after="6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  <w:r w:rsidRPr="00452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распределения земельных участков </w:t>
      </w:r>
      <w:r w:rsidRPr="00452F6D">
        <w:rPr>
          <w:rFonts w:ascii="Times New Roman" w:hAnsi="Times New Roman"/>
          <w:sz w:val="28"/>
          <w:szCs w:val="28"/>
        </w:rPr>
        <w:t>в собственность бесплатно</w:t>
      </w:r>
      <w:r>
        <w:rPr>
          <w:rFonts w:ascii="Times New Roman" w:hAnsi="Times New Roman"/>
          <w:sz w:val="28"/>
          <w:szCs w:val="28"/>
        </w:rPr>
        <w:t xml:space="preserve"> гражданам,</w:t>
      </w:r>
      <w:r w:rsidRPr="00452F6D">
        <w:rPr>
          <w:rFonts w:ascii="Times New Roman" w:hAnsi="Times New Roman"/>
          <w:sz w:val="28"/>
          <w:szCs w:val="28"/>
        </w:rPr>
        <w:t xml:space="preserve"> имеющим трех и более детей, на территории </w:t>
      </w:r>
      <w:r>
        <w:rPr>
          <w:rFonts w:ascii="Times New Roman" w:hAnsi="Times New Roman"/>
          <w:sz w:val="28"/>
          <w:szCs w:val="28"/>
        </w:rPr>
        <w:t>города Советская Гавань Хабаровского края</w:t>
      </w:r>
    </w:p>
    <w:p w:rsidR="006D4CC9" w:rsidRDefault="006D4CC9" w:rsidP="00AA376B">
      <w:pPr>
        <w:shd w:val="clear" w:color="auto" w:fill="FFFFFF"/>
        <w:spacing w:before="60" w:after="6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bookmarkStart w:id="0" w:name="Par107"/>
      <w:bookmarkEnd w:id="0"/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1. Распределение земельных участков осуществляется на заседании комиссии по распределению земельных участков (далее - распределение и комиссия соответственно). Состав и регламент работы комиссии утверждаются органом, уполномоченным на распоряжение земельными участками.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В отношении земельных участков, полномочия по распоряжению которыми переданы Правительству края, а также находящихся в государственной собственности Хабаровского края, положения настоящего Порядка не применяются.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bookmarkStart w:id="1" w:name="Par2"/>
      <w:bookmarkEnd w:id="1"/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2. Не позднее 30 рабочих дней до дня распределения орган, уполномоченный на распоряжение земельными участками, запрашивает в уполномоченном Правительством края органе исполнительной власти края, осуществляющем учет граждан, имеющих трех и более детей (далее - уполномоченный орган по учету), выписку из Единого реестра граждан, поставленных на учет в качестве лиц, имеющих право на предоставление земельных участков в собственность бесплатно, и граждан, получивших земельные участки в собственность бесплатно на территории Хабаровского края (далее - выписка и Единый реестр граждан соответственно), о гражданах, поставленных на учет для предоставления земельных участков в собственность бесплатно на территории соответствующего муниципального образования края.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3. Уполномоченный орган по учету не позднее 10 рабочих дней со дня получения запроса, указанного в </w:t>
      </w:r>
      <w:hyperlink w:anchor="Par2" w:history="1">
        <w:r w:rsidRPr="00990B7F">
          <w:rPr>
            <w:rFonts w:ascii="Times New Roman" w:hAnsi="Times New Roman" w:cs="Times New Roman"/>
            <w:spacing w:val="-10"/>
            <w:sz w:val="28"/>
            <w:szCs w:val="28"/>
            <w:lang w:eastAsia="hi-IN" w:bidi="hi-IN"/>
          </w:rPr>
          <w:t>пункте 2</w:t>
        </w:r>
      </w:hyperlink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 настоящего Порядка, направляет органу, уполномоченному на распоряжение земельными участками, выписку из Единого реестра граждан.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bookmarkStart w:id="2" w:name="Par4"/>
      <w:bookmarkEnd w:id="2"/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4. Орган, уполномоченный на распоряжение земельными участками, в срок не позднее пяти рабочих дней с момента получения выписки из Единого реестра граждан формирует список граждан, приглашаемых на распределение (далее - список).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Граждане, указанные в </w:t>
      </w:r>
      <w:hyperlink r:id="rId7" w:history="1">
        <w:r w:rsidRPr="00990B7F">
          <w:rPr>
            <w:rFonts w:ascii="Times New Roman" w:hAnsi="Times New Roman" w:cs="Times New Roman"/>
            <w:spacing w:val="-10"/>
            <w:sz w:val="28"/>
            <w:szCs w:val="28"/>
            <w:lang w:eastAsia="hi-IN" w:bidi="hi-IN"/>
          </w:rPr>
          <w:t>части 8 статьи 28</w:t>
        </w:r>
      </w:hyperlink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 Закона Хабаровского края от 29.07.2015 № 104 «О регулировании земельных отношений в Хабаровском крае» (далее – Закон), и граждане, которым земельные участки предоставлены в аренду в соответствии со </w:t>
      </w:r>
      <w:hyperlink r:id="rId8" w:history="1">
        <w:r w:rsidRPr="00990B7F">
          <w:rPr>
            <w:rFonts w:ascii="Times New Roman" w:hAnsi="Times New Roman" w:cs="Times New Roman"/>
            <w:spacing w:val="-10"/>
            <w:sz w:val="28"/>
            <w:szCs w:val="28"/>
            <w:lang w:eastAsia="hi-IN" w:bidi="hi-IN"/>
          </w:rPr>
          <w:t>статьей 5</w:t>
        </w:r>
      </w:hyperlink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 Закона, в список не включаются.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bookmarkStart w:id="3" w:name="Par6"/>
      <w:bookmarkEnd w:id="3"/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Граждане, состоящие на учете, включаются в список в порядке возрастания даты и времени подачи в уполномоченный орган по учету их заявлений о постановке на учет.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bookmarkStart w:id="4" w:name="Par7"/>
      <w:bookmarkEnd w:id="4"/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При этом граждане, указанные в </w:t>
      </w:r>
      <w:hyperlink r:id="rId9" w:history="1">
        <w:r w:rsidRPr="00990B7F">
          <w:rPr>
            <w:rFonts w:ascii="Times New Roman" w:hAnsi="Times New Roman" w:cs="Times New Roman"/>
            <w:spacing w:val="-10"/>
            <w:sz w:val="28"/>
            <w:szCs w:val="28"/>
            <w:lang w:eastAsia="hi-IN" w:bidi="hi-IN"/>
          </w:rPr>
          <w:t>части 1 статьи 28</w:t>
        </w:r>
      </w:hyperlink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 Закона, включаются в список в порядке возрастания порядкового номера, соответствующего их очередности в журнале очередности граждан, имеющих трех и более детей, поставленных на учет для предоставления земельных участков в собственность бесплатно для граждан, ранее поставленных на учет для предоставления земельного участка в собственность бесплатно в соответствии с </w:t>
      </w:r>
      <w:hyperlink r:id="rId10" w:history="1">
        <w:r w:rsidRPr="00990B7F">
          <w:rPr>
            <w:rFonts w:ascii="Times New Roman" w:hAnsi="Times New Roman" w:cs="Times New Roman"/>
            <w:spacing w:val="-10"/>
            <w:sz w:val="28"/>
            <w:szCs w:val="28"/>
            <w:lang w:eastAsia="hi-IN" w:bidi="hi-IN"/>
          </w:rPr>
          <w:t>Законом</w:t>
        </w:r>
      </w:hyperlink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 Хабаровского края от 29 июня </w:t>
      </w:r>
      <w:smartTag w:uri="urn:schemas-microsoft-com:office:smarttags" w:element="metricconverter">
        <w:smartTagPr>
          <w:attr w:name="ProductID" w:val="2011 г"/>
        </w:smartTagPr>
        <w:r w:rsidRPr="00990B7F">
          <w:rPr>
            <w:rFonts w:ascii="Times New Roman" w:hAnsi="Times New Roman" w:cs="Times New Roman"/>
            <w:spacing w:val="-10"/>
            <w:sz w:val="28"/>
            <w:szCs w:val="28"/>
            <w:lang w:eastAsia="hi-IN" w:bidi="hi-IN"/>
          </w:rPr>
          <w:t>2011 г</w:t>
        </w:r>
      </w:smartTag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. N 100 "О бесплатном предоставлении в собственность гражданам, имеющим трех и более детей, земельных участков на территории Хабаровского края" (далее - Закон Хабаровского края "О бесплатном предоставлении в собственность гражданам, имеющим трех и более детей, земельных участков на территории Хабаровского края").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Граждане, указанные в </w:t>
      </w:r>
      <w:hyperlink w:anchor="Par6" w:history="1">
        <w:r w:rsidRPr="00990B7F">
          <w:rPr>
            <w:rFonts w:ascii="Times New Roman" w:hAnsi="Times New Roman" w:cs="Times New Roman"/>
            <w:spacing w:val="-10"/>
            <w:sz w:val="28"/>
            <w:szCs w:val="28"/>
            <w:lang w:eastAsia="hi-IN" w:bidi="hi-IN"/>
          </w:rPr>
          <w:t>абзацах третьем</w:t>
        </w:r>
      </w:hyperlink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, </w:t>
      </w:r>
      <w:hyperlink w:anchor="Par7" w:history="1">
        <w:r w:rsidRPr="00990B7F">
          <w:rPr>
            <w:rFonts w:ascii="Times New Roman" w:hAnsi="Times New Roman" w:cs="Times New Roman"/>
            <w:spacing w:val="-10"/>
            <w:sz w:val="28"/>
            <w:szCs w:val="28"/>
            <w:lang w:eastAsia="hi-IN" w:bidi="hi-IN"/>
          </w:rPr>
          <w:t>четвертом</w:t>
        </w:r>
      </w:hyperlink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 настоящего пункта, включаются в список с присвоением порядковых номеров в порядке возрастания.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Список утверждается председателем комиссии в срок не позднее трех рабочих дней с момента их формирования.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5. Приглашение граждан на распределение осуществляется соответствующим органом, уполномоченным на распоряжение земельными участками, в соответствии со списком путем направления гражданам уведомления с указанием даты, времени и места распределения (далее - Уведомление).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Уведомление направляется заказным письмом с уведомлением о вручении. Информация о дате, времени и месте распределения земельных участков размещается также на официальном сайте Правительства края (на официальном сайте соответствующего муниципального образования края) в информационно-телекоммуникационной сети "Интернет" (далее также - извещение). Уведомление направляется и извещение размещается не позднее чем за 10 рабочих дней до даты распределения.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6. В Уведомлении граждане информируются о наступлении последствий, указанных в </w:t>
      </w:r>
      <w:hyperlink r:id="rId11" w:history="1">
        <w:r w:rsidRPr="00990B7F">
          <w:rPr>
            <w:rFonts w:ascii="Times New Roman" w:hAnsi="Times New Roman" w:cs="Times New Roman"/>
            <w:spacing w:val="-10"/>
            <w:sz w:val="28"/>
            <w:szCs w:val="28"/>
            <w:lang w:eastAsia="hi-IN" w:bidi="hi-IN"/>
          </w:rPr>
          <w:t>частях 8</w:t>
        </w:r>
      </w:hyperlink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 и </w:t>
      </w:r>
      <w:hyperlink r:id="rId12" w:history="1">
        <w:r w:rsidRPr="00990B7F">
          <w:rPr>
            <w:rFonts w:ascii="Times New Roman" w:hAnsi="Times New Roman" w:cs="Times New Roman"/>
            <w:spacing w:val="-10"/>
            <w:sz w:val="28"/>
            <w:szCs w:val="28"/>
            <w:lang w:eastAsia="hi-IN" w:bidi="hi-IN"/>
          </w:rPr>
          <w:t>9 статьи 28</w:t>
        </w:r>
      </w:hyperlink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 Закона, и о необходимости письменного информирования органа, уполномоченного на распоряжение земельными участками, об уважительности причин неявки на распределение с приложением документа (документов), подтверждающего (подтверждающих) уважительность причин неявки на распределение на основании </w:t>
      </w:r>
      <w:hyperlink r:id="rId13" w:history="1">
        <w:r w:rsidRPr="00990B7F">
          <w:rPr>
            <w:rFonts w:ascii="Times New Roman" w:hAnsi="Times New Roman" w:cs="Times New Roman"/>
            <w:spacing w:val="-10"/>
            <w:sz w:val="28"/>
            <w:szCs w:val="28"/>
            <w:lang w:eastAsia="hi-IN" w:bidi="hi-IN"/>
          </w:rPr>
          <w:t>части 11 статьи 28</w:t>
        </w:r>
      </w:hyperlink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 Закона.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Дополнительное информирование о дате, времени и месте проведения распределения осуществляется органом, уполномоченным на распоряжение земельными участками, по контактным телефонам граждан (при наличии).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7. Комиссия начинает свое заседание в день, во время и в месте, указанные в извещении и Уведомлении.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8. Граждане приглашаются на распределение в соответствии с порядковым номером в списке, указанном в </w:t>
      </w:r>
      <w:hyperlink w:anchor="Par4" w:history="1">
        <w:r w:rsidRPr="00990B7F">
          <w:rPr>
            <w:rFonts w:ascii="Times New Roman" w:hAnsi="Times New Roman" w:cs="Times New Roman"/>
            <w:spacing w:val="-10"/>
            <w:sz w:val="28"/>
            <w:szCs w:val="28"/>
            <w:lang w:eastAsia="hi-IN" w:bidi="hi-IN"/>
          </w:rPr>
          <w:t>пункте 4</w:t>
        </w:r>
      </w:hyperlink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 настоящего Порядка.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При отсутствии у органа, уполномоченного на распоряжение земельными участками, сведений о получении Уведомления граждане не считаются уведомленными надлежащим образом.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9. При неявке граждан, уведомленных надлежащим образом о проведении распределения и не представивших документы, подтверждающие уважительность причин неявки на распределение, данный факт фиксируется в протоколе заседания комиссии.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10. В распределении обязаны участвовать все дееспособные члены многодетной семьи либо один из них при наличии заверенного в соответствии с законодательством Российской Федерации письменного согласия на это остальных дееспособных членов данной семьи.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При отсутствии любого из дееспособных членов многодетной семьи либо указанного согласия граждане считаются неявившимися.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В распределении граждане могут участвовать лично либо действовать через законного представителя или представителя по доверенности.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11. Распределение осуществляется путем выбора гражданами конкретного участка на графической схеме расположения земельных участков (далее - схема), на которой отображаются земельные участки, включенные в перечень.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Земельные участки, включенные в перечень, по которым предыдущими в списке гражданами дано согласие на предоставление земельного участка, отмечаются на схеме и в дальнейшем распределении не участвуют.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12. Согласие на предоставление земельного участка по результатам распределения с указанием кадастрового номера земельного участка (далее также - согласие) оформляется в письменном виде в двух экземплярах и подписывается всеми дееспособными членами многодетной семьи или их представителями. Согласие заверяется председателем комиссии, и один экземпляр согласия выдается гражданам.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Согласие должно содержать обязательство граждан в соответствии с </w:t>
      </w:r>
      <w:hyperlink r:id="rId14" w:history="1">
        <w:r w:rsidRPr="00990B7F">
          <w:rPr>
            <w:rFonts w:ascii="Times New Roman" w:hAnsi="Times New Roman" w:cs="Times New Roman"/>
            <w:spacing w:val="-10"/>
            <w:sz w:val="28"/>
            <w:szCs w:val="28"/>
            <w:lang w:eastAsia="hi-IN" w:bidi="hi-IN"/>
          </w:rPr>
          <w:t>частью 7 статьи 28</w:t>
        </w:r>
      </w:hyperlink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 Закона не позднее 10 рабочих дней со дня распределения подать в орган, уполномоченный на распоряжение земельными участками, заявление о предоставлении земельного участка.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В протоколе заседания комиссии делается отметка о получении согласия, дополнительно указывается кадастровый номер выбранного земельного участка.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bookmarkStart w:id="5" w:name="Par26"/>
      <w:bookmarkEnd w:id="5"/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13. В случае если при распределении граждане отказались от всех предложенных на схеме земельных участков, отказ от предложенных каждому из граждан в соответствии с настоящим Порядком земельных участков для приобретения в собственность бесплатно оформляется в письменной форме (далее - письменный отказ); председателем комиссии данный факт фиксируется в протоколе заседания комиссии.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При отказе граждан подписать письменный отказ в соответствии с </w:t>
      </w:r>
      <w:hyperlink w:anchor="Par26" w:history="1">
        <w:r w:rsidRPr="00990B7F">
          <w:rPr>
            <w:rFonts w:ascii="Times New Roman" w:hAnsi="Times New Roman" w:cs="Times New Roman"/>
            <w:spacing w:val="-10"/>
            <w:sz w:val="28"/>
            <w:szCs w:val="28"/>
            <w:lang w:eastAsia="hi-IN" w:bidi="hi-IN"/>
          </w:rPr>
          <w:t>абзацем первым</w:t>
        </w:r>
      </w:hyperlink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 настоящего пункта данный факт фиксируется в протоколе заседания комиссии и учитывается как отказ граждан от предложенных им в соответствии с настоящим Порядком земельных участков для приобретения в собственность бесплатно.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14. По окончании заседания комиссии протокол заседания комиссии утверждается председателем комиссии, и не позднее пяти рабочих дней после утверждения его копия направляется в уполномоченный орган по учету с приложением оригиналов письменных отказов граждан.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15. Граждане, дважды отказавшиеся от предложенных им в соответствии с настоящим Порядком различных земельных участков, не позднее пяти дней со дня утверждения протокола заседания комиссии уведомляются органом, уполномоченным на распоряжение земельными участками, о наступлении последствий, указанных в </w:t>
      </w:r>
      <w:hyperlink r:id="rId15" w:history="1">
        <w:r w:rsidRPr="00990B7F">
          <w:rPr>
            <w:rFonts w:ascii="Times New Roman" w:hAnsi="Times New Roman" w:cs="Times New Roman"/>
            <w:spacing w:val="-10"/>
            <w:sz w:val="28"/>
            <w:szCs w:val="28"/>
            <w:lang w:eastAsia="hi-IN" w:bidi="hi-IN"/>
          </w:rPr>
          <w:t>частях 8</w:t>
        </w:r>
      </w:hyperlink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 и </w:t>
      </w:r>
      <w:hyperlink r:id="rId16" w:history="1">
        <w:r w:rsidRPr="00990B7F">
          <w:rPr>
            <w:rFonts w:ascii="Times New Roman" w:hAnsi="Times New Roman" w:cs="Times New Roman"/>
            <w:spacing w:val="-10"/>
            <w:sz w:val="28"/>
            <w:szCs w:val="28"/>
            <w:lang w:eastAsia="hi-IN" w:bidi="hi-IN"/>
          </w:rPr>
          <w:t>9 статьи 28</w:t>
        </w:r>
      </w:hyperlink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 Закона, путем направления гражданам заказного письма с уведомлением о вручении.</w:t>
      </w:r>
    </w:p>
    <w:p w:rsidR="006D4CC9" w:rsidRPr="00990B7F" w:rsidRDefault="006D4CC9" w:rsidP="00214B13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bookmarkStart w:id="6" w:name="Par30"/>
      <w:bookmarkEnd w:id="6"/>
      <w:r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16. </w:t>
      </w: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Граждане, дважды не явившиеся на распределение и не пред</w:t>
      </w:r>
      <w:r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ставившие документ (документы), </w:t>
      </w: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подтверждающий (подтверждающие)</w:t>
      </w:r>
      <w:r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 </w:t>
      </w: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уважительность причин неявки на распределение, письменно уведомляются органом, уполномоченным на распоряжение земельными участками, о наступлении последствий, указанных в </w:t>
      </w:r>
      <w:hyperlink r:id="rId17" w:history="1">
        <w:r w:rsidRPr="00990B7F">
          <w:rPr>
            <w:rFonts w:ascii="Times New Roman" w:hAnsi="Times New Roman" w:cs="Times New Roman"/>
            <w:spacing w:val="-10"/>
            <w:sz w:val="28"/>
            <w:szCs w:val="28"/>
            <w:lang w:eastAsia="hi-IN" w:bidi="hi-IN"/>
          </w:rPr>
          <w:t>частях 8</w:t>
        </w:r>
      </w:hyperlink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 и </w:t>
      </w:r>
      <w:hyperlink r:id="rId18" w:history="1">
        <w:r w:rsidRPr="00990B7F">
          <w:rPr>
            <w:rFonts w:ascii="Times New Roman" w:hAnsi="Times New Roman" w:cs="Times New Roman"/>
            <w:spacing w:val="-10"/>
            <w:sz w:val="28"/>
            <w:szCs w:val="28"/>
            <w:lang w:eastAsia="hi-IN" w:bidi="hi-IN"/>
          </w:rPr>
          <w:t>9 статьи 28</w:t>
        </w:r>
      </w:hyperlink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 Закона, не позднее пяти дней по истечении 30 дней со дня второй неявки на распределение, о котором данные граждане были уведомлены надлежащим образом.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Уведомление, указанное в </w:t>
      </w:r>
      <w:hyperlink w:anchor="Par30" w:history="1">
        <w:r w:rsidRPr="00990B7F">
          <w:rPr>
            <w:rFonts w:ascii="Times New Roman" w:hAnsi="Times New Roman" w:cs="Times New Roman"/>
            <w:spacing w:val="-10"/>
            <w:sz w:val="28"/>
            <w:szCs w:val="28"/>
            <w:lang w:eastAsia="hi-IN" w:bidi="hi-IN"/>
          </w:rPr>
          <w:t>абзаце первом</w:t>
        </w:r>
      </w:hyperlink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 настоящего пункта, направляется гражданам заказным письмом с уведомлением о вручении и должно содержать предложение представить документ (документы), подтверждающий (подтверждающие) уважительность причин неявки на распределение.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bookmarkStart w:id="7" w:name="Par32"/>
      <w:bookmarkEnd w:id="7"/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17. При поступлении документа (документов), подтверждающего (подтверждающих) уважительность причин неявки на распределение, орган, уполномоченный на распоряжение земельными участками, в срок не более 10 дней с момента поступления рассматривает их на наличие уважительных причин неявки, установленных </w:t>
      </w:r>
      <w:hyperlink r:id="rId19" w:history="1">
        <w:r w:rsidRPr="00990B7F">
          <w:rPr>
            <w:rFonts w:ascii="Times New Roman" w:hAnsi="Times New Roman" w:cs="Times New Roman"/>
            <w:spacing w:val="-10"/>
            <w:sz w:val="28"/>
            <w:szCs w:val="28"/>
            <w:lang w:eastAsia="hi-IN" w:bidi="hi-IN"/>
          </w:rPr>
          <w:t>частью 14 статьи 28</w:t>
        </w:r>
      </w:hyperlink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 Закона.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>При наличии уважительной причины неявки на распределение органом, уполномоченным на распоряжение земельными участками, вносятся изменения в протокол заседания комиссии в части исключения отметки о неявке на распределение без уважительной причины. Изменения в протокол заседания комиссии оформляются в письменном виде, заверяются председателем комиссии и не позднее пяти рабочих дней после заверения направляются в уполномоченный орган по учету.</w:t>
      </w: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18. Орган, уполномоченный на распоряжение земельными участками, уведомляет граждан о результатах рассмотрения документа (документов), указанного в </w:t>
      </w:r>
      <w:hyperlink w:anchor="Par32" w:history="1">
        <w:r w:rsidRPr="00990B7F">
          <w:rPr>
            <w:rFonts w:ascii="Times New Roman" w:hAnsi="Times New Roman" w:cs="Times New Roman"/>
            <w:spacing w:val="-10"/>
            <w:sz w:val="28"/>
            <w:szCs w:val="28"/>
            <w:lang w:eastAsia="hi-IN" w:bidi="hi-IN"/>
          </w:rPr>
          <w:t>абзаце первом пункта 17</w:t>
        </w:r>
      </w:hyperlink>
      <w:r w:rsidRPr="00990B7F"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  <w:t xml:space="preserve"> настоящего Порядка, не позднее пяти дней со дня рассмотрения документа (документов), подтверждающего (подтверждающих) уважительность причин неявки на распределение.</w:t>
      </w:r>
    </w:p>
    <w:p w:rsidR="006D4CC9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</w:p>
    <w:p w:rsidR="006D4CC9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</w:p>
    <w:p w:rsidR="006D4CC9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</w:p>
    <w:p w:rsidR="006D4CC9" w:rsidRPr="00990B7F" w:rsidRDefault="006D4CC9" w:rsidP="00990B7F">
      <w:pPr>
        <w:pStyle w:val="ConsPlusNormal0"/>
        <w:ind w:right="-365" w:firstLine="540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</w:p>
    <w:tbl>
      <w:tblPr>
        <w:tblW w:w="9828" w:type="dxa"/>
        <w:tblLook w:val="01E0"/>
      </w:tblPr>
      <w:tblGrid>
        <w:gridCol w:w="4785"/>
        <w:gridCol w:w="5043"/>
      </w:tblGrid>
      <w:tr w:rsidR="006D4CC9" w:rsidTr="00131B46">
        <w:tc>
          <w:tcPr>
            <w:tcW w:w="4785" w:type="dxa"/>
          </w:tcPr>
          <w:p w:rsidR="006D4CC9" w:rsidRPr="00131B46" w:rsidRDefault="006D4CC9" w:rsidP="00131B46">
            <w:pPr>
              <w:pStyle w:val="ConsPlusNormal0"/>
              <w:ind w:right="69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eastAsia="hi-IN" w:bidi="hi-IN"/>
              </w:rPr>
            </w:pPr>
            <w:r w:rsidRPr="00131B46">
              <w:rPr>
                <w:rFonts w:ascii="Times New Roman" w:hAnsi="Times New Roman" w:cs="Times New Roman"/>
                <w:spacing w:val="-10"/>
                <w:sz w:val="28"/>
                <w:szCs w:val="28"/>
                <w:lang w:eastAsia="hi-IN" w:bidi="hi-IN"/>
              </w:rPr>
              <w:t>Заместитель Главы администрации по имущественным и земельным вопросам, начальник имущественного отдела</w:t>
            </w:r>
          </w:p>
        </w:tc>
        <w:tc>
          <w:tcPr>
            <w:tcW w:w="5043" w:type="dxa"/>
            <w:vAlign w:val="center"/>
          </w:tcPr>
          <w:p w:rsidR="006D4CC9" w:rsidRPr="00131B46" w:rsidRDefault="006D4CC9" w:rsidP="00131B46">
            <w:pPr>
              <w:pStyle w:val="ConsPlusNormal0"/>
              <w:ind w:right="-5"/>
              <w:jc w:val="right"/>
              <w:rPr>
                <w:rFonts w:ascii="Times New Roman" w:hAnsi="Times New Roman" w:cs="Times New Roman"/>
                <w:spacing w:val="-10"/>
                <w:sz w:val="28"/>
                <w:szCs w:val="28"/>
                <w:lang w:eastAsia="hi-IN" w:bidi="hi-IN"/>
              </w:rPr>
            </w:pPr>
            <w:r w:rsidRPr="00131B46">
              <w:rPr>
                <w:rFonts w:ascii="Times New Roman" w:hAnsi="Times New Roman" w:cs="Times New Roman"/>
                <w:spacing w:val="-10"/>
                <w:sz w:val="28"/>
                <w:szCs w:val="28"/>
                <w:lang w:eastAsia="hi-IN" w:bidi="hi-IN"/>
              </w:rPr>
              <w:t>В.В. Симанайтис</w:t>
            </w:r>
          </w:p>
        </w:tc>
      </w:tr>
    </w:tbl>
    <w:p w:rsidR="006D4CC9" w:rsidRDefault="006D4CC9" w:rsidP="00990B7F">
      <w:pPr>
        <w:pStyle w:val="ConsPlusNormal0"/>
        <w:ind w:right="-365"/>
        <w:jc w:val="both"/>
        <w:rPr>
          <w:rFonts w:ascii="Times New Roman" w:hAnsi="Times New Roman" w:cs="Times New Roman"/>
          <w:spacing w:val="-10"/>
          <w:sz w:val="28"/>
          <w:szCs w:val="28"/>
          <w:lang w:eastAsia="hi-IN" w:bidi="hi-IN"/>
        </w:rPr>
      </w:pPr>
    </w:p>
    <w:sectPr w:rsidR="006D4CC9" w:rsidSect="00214B13">
      <w:headerReference w:type="even" r:id="rId20"/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CC9" w:rsidRDefault="006D4CC9">
      <w:r>
        <w:separator/>
      </w:r>
    </w:p>
  </w:endnote>
  <w:endnote w:type="continuationSeparator" w:id="1">
    <w:p w:rsidR="006D4CC9" w:rsidRDefault="006D4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CC9" w:rsidRDefault="006D4CC9">
      <w:r>
        <w:separator/>
      </w:r>
    </w:p>
  </w:footnote>
  <w:footnote w:type="continuationSeparator" w:id="1">
    <w:p w:rsidR="006D4CC9" w:rsidRDefault="006D4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C9" w:rsidRDefault="006D4CC9" w:rsidP="00101C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CC9" w:rsidRDefault="006D4C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C9" w:rsidRDefault="006D4CC9" w:rsidP="00101C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D4CC9" w:rsidRDefault="006D4C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2E4"/>
    <w:multiLevelType w:val="multilevel"/>
    <w:tmpl w:val="8A50975A"/>
    <w:lvl w:ilvl="0">
      <w:start w:val="4"/>
      <w:numFmt w:val="decimal"/>
      <w:lvlText w:val="%1."/>
      <w:lvlJc w:val="left"/>
      <w:pPr>
        <w:ind w:left="564" w:hanging="564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DAF73DE"/>
    <w:multiLevelType w:val="multilevel"/>
    <w:tmpl w:val="A6FEDD08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9642C1F"/>
    <w:multiLevelType w:val="multilevel"/>
    <w:tmpl w:val="8DDA8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9D9"/>
    <w:rsid w:val="000002D3"/>
    <w:rsid w:val="0000132C"/>
    <w:rsid w:val="00011936"/>
    <w:rsid w:val="000D091C"/>
    <w:rsid w:val="000D7189"/>
    <w:rsid w:val="000E274F"/>
    <w:rsid w:val="00101CC8"/>
    <w:rsid w:val="00110100"/>
    <w:rsid w:val="00131B46"/>
    <w:rsid w:val="00147ADB"/>
    <w:rsid w:val="001514EE"/>
    <w:rsid w:val="00214B13"/>
    <w:rsid w:val="002379CA"/>
    <w:rsid w:val="002809F0"/>
    <w:rsid w:val="002D6042"/>
    <w:rsid w:val="002D6A3B"/>
    <w:rsid w:val="003E2B84"/>
    <w:rsid w:val="00452F6D"/>
    <w:rsid w:val="00495793"/>
    <w:rsid w:val="004F43A9"/>
    <w:rsid w:val="00524414"/>
    <w:rsid w:val="00555B80"/>
    <w:rsid w:val="005611A7"/>
    <w:rsid w:val="005803DB"/>
    <w:rsid w:val="005C6300"/>
    <w:rsid w:val="0067189F"/>
    <w:rsid w:val="006D4CC9"/>
    <w:rsid w:val="00755C07"/>
    <w:rsid w:val="007A48A1"/>
    <w:rsid w:val="007C2EFC"/>
    <w:rsid w:val="00805D9B"/>
    <w:rsid w:val="009769D9"/>
    <w:rsid w:val="00990B7F"/>
    <w:rsid w:val="00993FD3"/>
    <w:rsid w:val="00995C73"/>
    <w:rsid w:val="009F1F0D"/>
    <w:rsid w:val="009F69E4"/>
    <w:rsid w:val="00A6562B"/>
    <w:rsid w:val="00A664F4"/>
    <w:rsid w:val="00A95011"/>
    <w:rsid w:val="00AA376B"/>
    <w:rsid w:val="00AC7A85"/>
    <w:rsid w:val="00B81B89"/>
    <w:rsid w:val="00BA3959"/>
    <w:rsid w:val="00C461C8"/>
    <w:rsid w:val="00C84AE9"/>
    <w:rsid w:val="00E04107"/>
    <w:rsid w:val="00E2327C"/>
    <w:rsid w:val="00E30F72"/>
    <w:rsid w:val="00E6218A"/>
    <w:rsid w:val="00EA76B1"/>
    <w:rsid w:val="00ED59CD"/>
    <w:rsid w:val="00F7711E"/>
    <w:rsid w:val="00F9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69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Normal"/>
    <w:uiPriority w:val="99"/>
    <w:rsid w:val="009769D9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1">
    <w:name w:val="ConsPlusDocList1"/>
    <w:next w:val="Normal"/>
    <w:uiPriority w:val="99"/>
    <w:rsid w:val="00AA376B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styleId="ListParagraph">
    <w:name w:val="List Paragraph"/>
    <w:basedOn w:val="Normal"/>
    <w:uiPriority w:val="99"/>
    <w:qFormat/>
    <w:rsid w:val="00AA376B"/>
    <w:pPr>
      <w:ind w:left="720"/>
      <w:contextualSpacing/>
    </w:pPr>
  </w:style>
  <w:style w:type="paragraph" w:customStyle="1" w:styleId="consplusnormal">
    <w:name w:val="consplusnormal"/>
    <w:basedOn w:val="Normal"/>
    <w:uiPriority w:val="99"/>
    <w:rsid w:val="00AA37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uiPriority w:val="99"/>
    <w:rsid w:val="0067189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23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2EFC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214B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214B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286986725DDE106BDB152BE5F7BF887FFFD6E34B5CE8C980B3CB1C9BB3E790CE952F30FCF3748DBA2EBB96CF0G" TargetMode="External"/><Relationship Id="rId13" Type="http://schemas.openxmlformats.org/officeDocument/2006/relationships/hyperlink" Target="consultantplus://offline/ref=A53286986725DDE106BDB152BE5F7BF887FFFD6E34B5CE8C980B3CB1C9BB3E790CE952F30FCF3748DBA2E9BF6CF2G" TargetMode="External"/><Relationship Id="rId18" Type="http://schemas.openxmlformats.org/officeDocument/2006/relationships/hyperlink" Target="consultantplus://offline/ref=A53286986725DDE106BDB152BE5F7BF887FFFD6E34B5CE8C980B3CB1C9BB3E790CE952F30FCF3748DBA2E9BF6CF0G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A53286986725DDE106BDB152BE5F7BF887FFFD6E34B5CE8C980B3CB1C9BB3E790CE952F30FCF3748DBA2E9BF6CF7G" TargetMode="External"/><Relationship Id="rId12" Type="http://schemas.openxmlformats.org/officeDocument/2006/relationships/hyperlink" Target="consultantplus://offline/ref=A53286986725DDE106BDB152BE5F7BF887FFFD6E34B5CE8C980B3CB1C9BB3E790CE952F30FCF3748DBA2E9BF6CF0G" TargetMode="External"/><Relationship Id="rId17" Type="http://schemas.openxmlformats.org/officeDocument/2006/relationships/hyperlink" Target="consultantplus://offline/ref=A53286986725DDE106BDB152BE5F7BF887FFFD6E34B5CE8C980B3CB1C9BB3E790CE952F30FCF3748DBA2E9BF6CF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3286986725DDE106BDB152BE5F7BF887FFFD6E34B5CE8C980B3CB1C9BB3E790CE952F30FCF3748DBA2E9BF6CF0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3286986725DDE106BDB152BE5F7BF887FFFD6E34B5CE8C980B3CB1C9BB3E790CE952F30FCF3748DBA2E9BF6CF7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3286986725DDE106BDB152BE5F7BF887FFFD6E34B5CE8C980B3CB1C9BB3E790CE952F30FCF3748DBA2E9BF6CF7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53286986725DDE106BDB152BE5F7BF887FFFD6E3CB1C588980861BBC1E2327B60FBG" TargetMode="External"/><Relationship Id="rId19" Type="http://schemas.openxmlformats.org/officeDocument/2006/relationships/hyperlink" Target="consultantplus://offline/ref=A53286986725DDE106BDB152BE5F7BF887FFFD6E34B5CE8C980B3CB1C9BB3E790CE952F30FCF3748DBA2E9BC6CF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3286986725DDE106BDB152BE5F7BF887FFFD6E34B5CE8C980B3CB1C9BB3E790CE952F30FCF3748DBA2E9BE6CF5G" TargetMode="External"/><Relationship Id="rId14" Type="http://schemas.openxmlformats.org/officeDocument/2006/relationships/hyperlink" Target="consultantplus://offline/ref=A53286986725DDE106BDB152BE5F7BF887FFFD6E34B5CE8C980B3CB1C9BB3E790CE952F30FCF3748DBA2E9BF6CF5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4</Pages>
  <Words>1855</Words>
  <Characters>10580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cp:keywords/>
  <dc:description/>
  <cp:lastModifiedBy>Латыпова</cp:lastModifiedBy>
  <cp:revision>16</cp:revision>
  <cp:lastPrinted>2016-09-12T07:36:00Z</cp:lastPrinted>
  <dcterms:created xsi:type="dcterms:W3CDTF">2015-06-11T09:03:00Z</dcterms:created>
  <dcterms:modified xsi:type="dcterms:W3CDTF">2016-09-15T09:06:00Z</dcterms:modified>
</cp:coreProperties>
</file>