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B9" w:rsidRPr="00DB021F" w:rsidRDefault="003B71B9" w:rsidP="00A16A36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DB021F">
        <w:rPr>
          <w:rFonts w:ascii="Times New Roman" w:hAnsi="Times New Roman" w:cs="Times New Roman"/>
          <w:sz w:val="28"/>
          <w:szCs w:val="28"/>
        </w:rPr>
        <w:t>УТВЕРЖДЕНО:</w:t>
      </w:r>
    </w:p>
    <w:p w:rsidR="003B71B9" w:rsidRPr="00DB021F" w:rsidRDefault="003B71B9" w:rsidP="00A16A36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DB021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B71B9" w:rsidRPr="00DB021F" w:rsidRDefault="003B71B9" w:rsidP="00A16A36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DB021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B71B9" w:rsidRPr="00DB021F" w:rsidRDefault="003B71B9" w:rsidP="00A16A36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DB021F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3B71B9" w:rsidRPr="00DB021F" w:rsidRDefault="003B71B9" w:rsidP="00A16A36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DB021F">
        <w:rPr>
          <w:rFonts w:ascii="Times New Roman" w:hAnsi="Times New Roman" w:cs="Times New Roman"/>
          <w:sz w:val="28"/>
          <w:szCs w:val="28"/>
        </w:rPr>
        <w:t xml:space="preserve">Советско-Гаванского </w:t>
      </w:r>
    </w:p>
    <w:p w:rsidR="003B71B9" w:rsidRPr="00DB021F" w:rsidRDefault="003B71B9" w:rsidP="00A16A36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DB021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B71B9" w:rsidRPr="00DB021F" w:rsidRDefault="003B71B9" w:rsidP="00A16A36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DB021F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B71B9" w:rsidRPr="00DB021F" w:rsidRDefault="003B71B9" w:rsidP="00A16A36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3059D9">
        <w:rPr>
          <w:rFonts w:ascii="Times New Roman" w:hAnsi="Times New Roman" w:cs="Times New Roman"/>
          <w:sz w:val="28"/>
          <w:szCs w:val="28"/>
        </w:rPr>
        <w:t>от 18.04.2016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№ 453</w:t>
      </w:r>
    </w:p>
    <w:p w:rsidR="003B71B9" w:rsidRDefault="003B71B9" w:rsidP="004024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1B9" w:rsidRPr="002D5335" w:rsidRDefault="003B71B9" w:rsidP="0040248D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71B9" w:rsidRPr="00DB021F" w:rsidRDefault="003B71B9" w:rsidP="00402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21F">
        <w:rPr>
          <w:rFonts w:ascii="Times New Roman" w:hAnsi="Times New Roman" w:cs="Times New Roman"/>
          <w:sz w:val="28"/>
          <w:szCs w:val="28"/>
        </w:rPr>
        <w:t>ЗАДАНИЕ И МИНИМАЛЬНО ДОПУСТИМЫЕ ПЛАНОВЫЕ ЗНАЧЕНИЯ ПОКАЗАТЕЛЕЙ ДЕЯТЕЛЬНОСТИ КОНЦЕССИОНЕРА</w:t>
      </w:r>
    </w:p>
    <w:p w:rsidR="003B71B9" w:rsidRPr="00DB021F" w:rsidRDefault="003B71B9" w:rsidP="00402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1B9" w:rsidRPr="00DB021F" w:rsidRDefault="003B71B9" w:rsidP="00EB7591">
      <w:pPr>
        <w:pStyle w:val="ListParagraph"/>
        <w:numPr>
          <w:ilvl w:val="0"/>
          <w:numId w:val="3"/>
        </w:numPr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B021F">
        <w:rPr>
          <w:rFonts w:ascii="Times New Roman" w:hAnsi="Times New Roman" w:cs="Times New Roman"/>
          <w:sz w:val="28"/>
          <w:szCs w:val="28"/>
        </w:rPr>
        <w:t>Перечень мероприятий по модернизации и реконструкции системы водоснабжения г. Советская Гавань определен схемой водоснабжения и водоотведения города Советская Гавань, утвержденной Постановлением Администрации города Советская Гавань от 30.09.2014 № 745. Объемы расходов на реконструкцию и модернизацию объектов водоснабжения определены в соответствии с принятой схемой водоснабжения и водоотведения муниципального образования «Город Советская Гавань», утвержденной Постановлением от 30.09.2014 № 745 «Об утверждении схемы водоснабжения и водоотведения в административных границах муниципального образования городского поселения «Город Советская Гавань» Хабаровского края до 2025 года».</w:t>
      </w:r>
    </w:p>
    <w:tbl>
      <w:tblPr>
        <w:tblW w:w="9566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727"/>
        <w:gridCol w:w="5395"/>
        <w:gridCol w:w="1558"/>
        <w:gridCol w:w="1886"/>
      </w:tblGrid>
      <w:tr w:rsidR="003B71B9" w:rsidRPr="00A132C5">
        <w:trPr>
          <w:trHeight w:hRule="exact" w:val="12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Pr="00C51A2D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</w:p>
          <w:p w:rsidR="003B71B9" w:rsidRPr="00C51A2D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Pr="00C51A2D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Основные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210" w:right="17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Срок</w:t>
            </w:r>
          </w:p>
          <w:p w:rsidR="003B71B9" w:rsidRPr="00C51A2D" w:rsidRDefault="003B71B9" w:rsidP="00777DB8">
            <w:pPr>
              <w:pStyle w:val="BodyText"/>
              <w:shd w:val="clear" w:color="auto" w:fill="auto"/>
              <w:spacing w:line="240" w:lineRule="auto"/>
              <w:ind w:left="210" w:right="17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реализации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Оценка </w:t>
            </w:r>
          </w:p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капитальных</w:t>
            </w:r>
          </w:p>
          <w:p w:rsidR="003B71B9" w:rsidRPr="00C51A2D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вложений</w:t>
            </w:r>
            <w:r w:rsidRPr="00C51A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тыс. руб.</w:t>
            </w:r>
          </w:p>
        </w:tc>
      </w:tr>
      <w:tr w:rsidR="003B71B9" w:rsidRPr="00A132C5">
        <w:trPr>
          <w:trHeight w:hRule="exact" w:val="505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Pr="004852EF" w:rsidRDefault="003B71B9" w:rsidP="0048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Водозабор «Западный-1 подъем»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Pr="00C51A2D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Pr="00C51A2D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Капитальный ремонт павильонов – 8 шт.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  <w:highlight w:val="cyan"/>
              </w:rPr>
            </w:pPr>
          </w:p>
          <w:p w:rsidR="003B71B9" w:rsidRPr="00AB44D5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</w:t>
            </w:r>
            <w:r w:rsidRPr="00D0755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highlight w:val="cyan"/>
              </w:rPr>
            </w:pPr>
            <w:bookmarkStart w:id="0" w:name="_GoBack"/>
            <w:bookmarkEnd w:id="0"/>
          </w:p>
          <w:p w:rsidR="003B71B9" w:rsidRPr="00AB44D5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highlight w:val="cyan"/>
              </w:rPr>
            </w:pPr>
            <w:r w:rsidRPr="006B20B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2613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Pr="00C51A2D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Утепление павильонов скважин №1,2,3,4,5,6,7,8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Капитальный ремонт скважины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Замена задвижек в камере переключений </w:t>
            </w:r>
          </w:p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Ду 500 – 5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1075</w:t>
            </w:r>
          </w:p>
        </w:tc>
      </w:tr>
      <w:tr w:rsidR="003B71B9" w:rsidRPr="00A132C5">
        <w:trPr>
          <w:trHeight w:hRule="exact" w:val="570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Pr="00AB44D5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B44D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Водозабор «Больше-Эггенский»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Капитальный ремонт павильонов – 3 шт.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B71B9" w:rsidRPr="00D0755B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3B71B9" w:rsidRPr="00D0755B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1B9" w:rsidRPr="00D0755B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3B71B9" w:rsidRPr="00D0755B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B20B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983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Утепление павильонов скважин № 17а,17б,18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Капитальный ремонт скважины №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957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павильона на скв. 17 с изменением схемы обвязки, заменой запорной арматуры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520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Установка санитарного ограждения по периметру водозабора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</w:t>
            </w:r>
          </w:p>
        </w:tc>
      </w:tr>
      <w:tr w:rsidR="003B71B9" w:rsidRPr="00A132C5">
        <w:trPr>
          <w:trHeight w:hRule="exact" w:val="570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Pr="00D0755B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D0755B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Водозабор «Восточный»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Капитальный ремонт скважины №1,2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647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Утепление павильонов скважин №1,2,3,4,5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235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Установка санитарного ограждения по периметру водозабора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</w:t>
            </w:r>
          </w:p>
        </w:tc>
      </w:tr>
      <w:tr w:rsidR="003B71B9" w:rsidRPr="00A132C5">
        <w:trPr>
          <w:trHeight w:hRule="exact" w:val="570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44347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НС-2 Водозабор «Западный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»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насосного агрегата в сборе (насос №3) Д 500/63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1154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насосного агрегата в сборе (насос №5) Д 315/71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611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насосного агрегата в сборе (насос отопления) Д 20/30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63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электрозатвора в насосном помещении Ду 500 – 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412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обратно-невозвратного клапана в насосном помещении Ду 400 – 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121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Ремонт кровли над насосным отделением – </w:t>
            </w:r>
            <w:smartTag w:uri="urn:schemas-microsoft-com:office:smarttags" w:element="metricconverter">
              <w:smartTagPr>
                <w:attr w:name="ProductID" w:val="420 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420 м</w:t>
              </w:r>
            </w:smartTag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1350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Замена электробойлеров системы отопления – 4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137</w:t>
            </w:r>
          </w:p>
        </w:tc>
      </w:tr>
      <w:tr w:rsidR="003B71B9" w:rsidRPr="00A132C5">
        <w:trPr>
          <w:trHeight w:hRule="exact" w:val="570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Pr="002854CC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2854C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НС-3 Водозабор «Западный»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задвижек Ду-600 с электроприводом в камере переключений – 5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1890</w:t>
            </w:r>
          </w:p>
        </w:tc>
      </w:tr>
      <w:tr w:rsidR="003B71B9" w:rsidRPr="00A132C5">
        <w:trPr>
          <w:trHeight w:hRule="exact" w:val="8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Замена труб от хлораторной до камеры переключений (в две нитки) совместно с запорной арматурой – </w:t>
            </w:r>
            <w:smartTag w:uri="urn:schemas-microsoft-com:office:smarttags" w:element="metricconverter">
              <w:smartTagPr>
                <w:attr w:name="ProductID" w:val="176 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176 м</w:t>
              </w:r>
            </w:smartTag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запорной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580</w:t>
            </w:r>
          </w:p>
        </w:tc>
      </w:tr>
      <w:tr w:rsidR="003B71B9" w:rsidRPr="00A132C5">
        <w:trPr>
          <w:trHeight w:hRule="exact" w:val="125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Замена коллектора водоотведения остатков хлорного раствора от хлораторной до выгребной ямы – </w:t>
            </w:r>
            <w:smartTag w:uri="urn:schemas-microsoft-com:office:smarttags" w:element="metricconverter">
              <w:smartTagPr>
                <w:attr w:name="ProductID" w:val="154 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154 м</w:t>
              </w:r>
            </w:smartTag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 с установкой бетонных колодцев – 4 шт.</w:t>
            </w:r>
          </w:p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840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насосов-дозаторов НД 400/10 – 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540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Замена задвижек Ду-800 с электроприводом в насосном помещении – 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735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Замена электробойлеров системы отопления – 2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насосного агрегата в сборе (насос отопления) К 20/30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63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Ремонт кровли над насосным отделением – </w:t>
            </w:r>
            <w:smartTag w:uri="urn:schemas-microsoft-com:office:smarttags" w:element="metricconverter">
              <w:smartTagPr>
                <w:attr w:name="ProductID" w:val="340 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340 м</w:t>
              </w:r>
            </w:smartTag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1092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Установка дизельэлектростанции для обеспечения резервного электропитания.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1863</w:t>
            </w:r>
          </w:p>
        </w:tc>
      </w:tr>
      <w:tr w:rsidR="003B71B9" w:rsidRPr="00A132C5">
        <w:trPr>
          <w:trHeight w:hRule="exact" w:val="570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Pr="00E207C6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E207C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НС – 2 «Горд»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насосных агрегатов Ду 200/90 – 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912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насосного агрегата в сборе (насос отопления) К 20/30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63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насосного агрегата в сборе (насос №3) ЦН400/10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230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насосного агрегата в сборе (насос №1) 2В200x2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задвижек Ду-150 – 4 шт.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43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задвижек Ду-200 – 4 шт.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72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задвижек Ду-250 – 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114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Замена дренажной системы в камере переключений с выводом на рельеф – </w:t>
            </w:r>
            <w:smartTag w:uri="urn:schemas-microsoft-com:office:smarttags" w:element="metricconverter">
              <w:smartTagPr>
                <w:attr w:name="ProductID" w:val="92 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92 м</w:t>
              </w:r>
            </w:smartTag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363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Ремонт кровли над насосным отделением –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160 м</w:t>
              </w:r>
            </w:smartTag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511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Ремонт кровли над резервуаром 3000 м3– </w:t>
            </w:r>
            <w:smartTag w:uri="urn:schemas-microsoft-com:office:smarttags" w:element="metricconverter">
              <w:smartTagPr>
                <w:attr w:name="ProductID" w:val="340 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340 м</w:t>
              </w:r>
            </w:smartTag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2.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1419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Устройство санитарного ограждения с установкой электрошлагбаума.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253</w:t>
            </w:r>
          </w:p>
        </w:tc>
      </w:tr>
      <w:tr w:rsidR="003B71B9" w:rsidRPr="00A132C5">
        <w:trPr>
          <w:trHeight w:hRule="exact" w:val="570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Pr="00051907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051907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Работы на магистральных сетях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задвижек Ду 700 (камера переключений 5 квартал) – 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608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задвижек Ду 700 (камера переключений на ж/д переезде) – 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608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задвижек Ду 700 (камера перекл. в районе в/з Большеэггинский) – 5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608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задвижек Ду 700 (в районе автодорожного моста) – 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608</w:t>
            </w:r>
          </w:p>
        </w:tc>
      </w:tr>
      <w:tr w:rsidR="003B71B9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задвижек Ду 300 (пересечение ул. Гончарова – ул. Пионерская)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43</w:t>
            </w:r>
          </w:p>
        </w:tc>
      </w:tr>
      <w:tr w:rsidR="003B71B9" w:rsidRPr="00A132C5">
        <w:trPr>
          <w:trHeight w:hRule="exact" w:val="77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водовода от насосной станции до пожарного гидранта в районе ост. на м-он Окоча)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1460</w:t>
            </w:r>
          </w:p>
        </w:tc>
      </w:tr>
      <w:tr w:rsidR="003B71B9" w:rsidRPr="00A132C5">
        <w:trPr>
          <w:trHeight w:hRule="exact" w:val="535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Мероприятия по модернизации систем водоснабжения, сокращению непроизводительных потерь воды питьевого качества, снижения потребления энергоресурсов</w:t>
            </w:r>
          </w:p>
        </w:tc>
      </w:tr>
      <w:tr w:rsidR="003B71B9" w:rsidRPr="00A132C5">
        <w:trPr>
          <w:trHeight w:hRule="exact" w:val="17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Приобретение, установка ультразвуковых приборов учета на водозаборных сооружениях, НС с заменой арматуры, обвязок скважин, агрегатов. Устройство водомерных узлов для учета общего объема воды на жилые массивы (5-квартал, 4-й мкр, м-он Окоча)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2018-2019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5700</w:t>
            </w:r>
          </w:p>
        </w:tc>
      </w:tr>
      <w:tr w:rsidR="003B71B9" w:rsidRPr="00A132C5">
        <w:trPr>
          <w:trHeight w:hRule="exact" w:val="8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Автоматизация насосных станций подъема воды с применением программного обеспечения АСДКУ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2018-2019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6900</w:t>
            </w:r>
          </w:p>
        </w:tc>
      </w:tr>
      <w:tr w:rsidR="003B71B9" w:rsidRPr="00A132C5">
        <w:trPr>
          <w:trHeight w:hRule="exact" w:val="8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Разработка проекта по дезинфекции воды (станции УФО). Приобретение оборудования, строительно-монтажные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74000</w:t>
            </w:r>
          </w:p>
        </w:tc>
      </w:tr>
      <w:tr w:rsidR="003B71B9" w:rsidRPr="00A132C5">
        <w:trPr>
          <w:trHeight w:hRule="exact" w:val="126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группы насосов, обеспечивающих водоснабжение п. Лесозавод-20 с перспективой водоснабжения строящейся ТЭЦ с установкой станции частотного 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2019-2020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2700</w:t>
            </w:r>
          </w:p>
        </w:tc>
      </w:tr>
      <w:tr w:rsidR="003B71B9" w:rsidRPr="00A132C5">
        <w:trPr>
          <w:trHeight w:hRule="exact" w:val="126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Установка на всех водозаборных узлах – станций обеззараживания воды гипохлоритом натрия общей производительностью 16500 м3/сут.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43200</w:t>
            </w:r>
          </w:p>
        </w:tc>
      </w:tr>
      <w:tr w:rsidR="003B71B9" w:rsidRPr="00A132C5">
        <w:trPr>
          <w:trHeight w:hRule="exact" w:val="126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Решение вопроса по устройству локальной насосной станции повышения давления в жилом доме № 63а по ул. 15 Погибших Партизан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670</w:t>
            </w:r>
          </w:p>
        </w:tc>
      </w:tr>
      <w:tr w:rsidR="003B71B9" w:rsidRPr="00A132C5">
        <w:trPr>
          <w:trHeight w:hRule="exact" w:val="141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Запроектирована прокладка дублирующей линии от камеры переключений ул. Калинина, 21 (5-ого квартала) до НС-2 «Город», диаметром </w:t>
            </w:r>
            <w:smartTag w:uri="urn:schemas-microsoft-com:office:smarttags" w:element="metricconverter">
              <w:smartTagPr>
                <w:attr w:name="ProductID" w:val="500 м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500 мм</w:t>
              </w:r>
            </w:smartTag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общей протяженностью </w:t>
            </w:r>
            <w:smartTag w:uri="urn:schemas-microsoft-com:office:smarttags" w:element="metricconverter">
              <w:smartTagPr>
                <w:attr w:name="ProductID" w:val="2,3 к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2,3 км</w:t>
              </w:r>
            </w:smartTag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2018-2019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6750</w:t>
            </w:r>
          </w:p>
        </w:tc>
      </w:tr>
      <w:tr w:rsidR="003B71B9" w:rsidRPr="00A132C5">
        <w:trPr>
          <w:trHeight w:hRule="exact" w:val="7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участка водопровода на 1-м районе по ул. Коммунальная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1700</w:t>
            </w:r>
          </w:p>
        </w:tc>
      </w:tr>
      <w:tr w:rsidR="003B71B9" w:rsidRPr="00A132C5">
        <w:trPr>
          <w:trHeight w:hRule="exact" w:val="141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Замена разводящей водопроводной сети ДУ 100-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300 мм</w:t>
              </w:r>
            </w:smartTag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3 км</w:t>
              </w:r>
            </w:smartTag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2018-2021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1B9" w:rsidRDefault="003B71B9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41300</w:t>
            </w:r>
          </w:p>
        </w:tc>
      </w:tr>
      <w:tr w:rsidR="003B71B9" w:rsidRPr="00A13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7680" w:type="dxa"/>
            <w:gridSpan w:val="3"/>
          </w:tcPr>
          <w:p w:rsidR="003B71B9" w:rsidRPr="00A132C5" w:rsidRDefault="003B71B9" w:rsidP="00777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2C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3B71B9" w:rsidRPr="00A132C5" w:rsidRDefault="003B71B9" w:rsidP="00777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210925</w:t>
            </w:r>
          </w:p>
        </w:tc>
      </w:tr>
    </w:tbl>
    <w:p w:rsidR="003B71B9" w:rsidRDefault="003B71B9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3B71B9" w:rsidRDefault="003B71B9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3B71B9" w:rsidRDefault="003B71B9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3B71B9" w:rsidRDefault="003B71B9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3B71B9" w:rsidRDefault="003B71B9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3B71B9" w:rsidRDefault="003B71B9" w:rsidP="007F0DFC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:rsidR="003B71B9" w:rsidRPr="007F0DFC" w:rsidRDefault="003B71B9" w:rsidP="007F0DFC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:rsidR="003B71B9" w:rsidRPr="001823F3" w:rsidRDefault="003B71B9" w:rsidP="007F0DFC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  <w:r w:rsidRPr="006965F8">
        <w:rPr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0pt">
            <v:imagedata r:id="rId7" o:title=""/>
          </v:shape>
        </w:pict>
      </w:r>
    </w:p>
    <w:p w:rsidR="003B71B9" w:rsidRDefault="003B71B9" w:rsidP="007F0DFC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3B71B9" w:rsidRDefault="003B71B9" w:rsidP="007F0DFC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  <w:r w:rsidRPr="006965F8">
        <w:rPr>
          <w:sz w:val="28"/>
          <w:szCs w:val="28"/>
          <w:highlight w:val="yellow"/>
        </w:rPr>
        <w:pict>
          <v:shape id="_x0000_i1026" type="#_x0000_t75" style="width:495.75pt;height:681.75pt">
            <v:imagedata r:id="rId8" o:title=""/>
          </v:shape>
        </w:pict>
      </w:r>
    </w:p>
    <w:p w:rsidR="003B71B9" w:rsidRDefault="003B71B9" w:rsidP="007F0DFC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:rsidR="003B71B9" w:rsidRPr="00C25837" w:rsidRDefault="003B71B9" w:rsidP="007F0DFC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:rsidR="003B71B9" w:rsidRDefault="003B71B9" w:rsidP="007F0DFC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  <w:r w:rsidRPr="006965F8">
        <w:rPr>
          <w:sz w:val="28"/>
          <w:szCs w:val="28"/>
          <w:highlight w:val="yellow"/>
        </w:rPr>
        <w:pict>
          <v:shape id="_x0000_i1027" type="#_x0000_t75" style="width:382.5pt;height:31.5pt">
            <v:imagedata r:id="rId9" o:title=""/>
          </v:shape>
        </w:pict>
      </w:r>
    </w:p>
    <w:p w:rsidR="003B71B9" w:rsidRDefault="003B71B9" w:rsidP="007F0DFC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3B71B9" w:rsidRDefault="003B71B9" w:rsidP="007F0DFC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3B71B9" w:rsidRDefault="003B71B9" w:rsidP="007F0DFC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3B71B9" w:rsidRDefault="003B71B9" w:rsidP="007F0D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B71B9" w:rsidRDefault="003B71B9" w:rsidP="007F0D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городского хозяйства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          Д.Э. Чайка</w:t>
      </w:r>
    </w:p>
    <w:p w:rsidR="003B71B9" w:rsidRDefault="003B71B9" w:rsidP="007F0DFC">
      <w:pPr>
        <w:pStyle w:val="BodyText2"/>
        <w:widowControl w:val="0"/>
        <w:spacing w:after="0" w:line="240" w:lineRule="auto"/>
        <w:jc w:val="center"/>
        <w:rPr>
          <w:sz w:val="24"/>
          <w:szCs w:val="24"/>
          <w:highlight w:val="yellow"/>
        </w:rPr>
      </w:pPr>
    </w:p>
    <w:p w:rsidR="003B71B9" w:rsidRPr="0042645A" w:rsidRDefault="003B71B9" w:rsidP="007F0DFC">
      <w:pPr>
        <w:pStyle w:val="ListParagraph"/>
        <w:ind w:left="660"/>
        <w:jc w:val="both"/>
      </w:pPr>
    </w:p>
    <w:sectPr w:rsidR="003B71B9" w:rsidRPr="0042645A" w:rsidSect="00C631D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B9" w:rsidRDefault="003B71B9">
      <w:r>
        <w:separator/>
      </w:r>
    </w:p>
  </w:endnote>
  <w:endnote w:type="continuationSeparator" w:id="1">
    <w:p w:rsidR="003B71B9" w:rsidRDefault="003B7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B9" w:rsidRDefault="003B71B9">
      <w:r>
        <w:separator/>
      </w:r>
    </w:p>
  </w:footnote>
  <w:footnote w:type="continuationSeparator" w:id="1">
    <w:p w:rsidR="003B71B9" w:rsidRDefault="003B7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B9" w:rsidRDefault="003B71B9" w:rsidP="00501A04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6</w:t>
    </w:r>
    <w:r>
      <w:rPr>
        <w:rStyle w:val="PageNumber"/>
        <w:rFonts w:cs="Calibri"/>
      </w:rPr>
      <w:fldChar w:fldCharType="end"/>
    </w:r>
  </w:p>
  <w:p w:rsidR="003B71B9" w:rsidRDefault="003B71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503"/>
    <w:multiLevelType w:val="hybridMultilevel"/>
    <w:tmpl w:val="CBAC1618"/>
    <w:lvl w:ilvl="0" w:tplc="05280A9A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">
    <w:nsid w:val="21115386"/>
    <w:multiLevelType w:val="hybridMultilevel"/>
    <w:tmpl w:val="C48C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4B1AFF"/>
    <w:multiLevelType w:val="multilevel"/>
    <w:tmpl w:val="EBA24E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55F43F2A"/>
    <w:multiLevelType w:val="hybridMultilevel"/>
    <w:tmpl w:val="F34C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48D"/>
    <w:rsid w:val="00005AE3"/>
    <w:rsid w:val="000115E3"/>
    <w:rsid w:val="00040BD7"/>
    <w:rsid w:val="00051907"/>
    <w:rsid w:val="00053101"/>
    <w:rsid w:val="00055B05"/>
    <w:rsid w:val="00056E2F"/>
    <w:rsid w:val="000761D9"/>
    <w:rsid w:val="000A2373"/>
    <w:rsid w:val="000B26B5"/>
    <w:rsid w:val="000D5935"/>
    <w:rsid w:val="00110E63"/>
    <w:rsid w:val="001823F3"/>
    <w:rsid w:val="00184CCA"/>
    <w:rsid w:val="001E0DC8"/>
    <w:rsid w:val="001E4B52"/>
    <w:rsid w:val="001F0CD5"/>
    <w:rsid w:val="002035BF"/>
    <w:rsid w:val="00226E5C"/>
    <w:rsid w:val="00234F71"/>
    <w:rsid w:val="00246FFC"/>
    <w:rsid w:val="002579A6"/>
    <w:rsid w:val="002801B1"/>
    <w:rsid w:val="002854CC"/>
    <w:rsid w:val="002D5335"/>
    <w:rsid w:val="003021A8"/>
    <w:rsid w:val="003059D9"/>
    <w:rsid w:val="00306B2E"/>
    <w:rsid w:val="0032537F"/>
    <w:rsid w:val="00325DC1"/>
    <w:rsid w:val="003353D7"/>
    <w:rsid w:val="00335B99"/>
    <w:rsid w:val="00360DD1"/>
    <w:rsid w:val="00370206"/>
    <w:rsid w:val="00375888"/>
    <w:rsid w:val="00386783"/>
    <w:rsid w:val="003B71B9"/>
    <w:rsid w:val="003D3C4C"/>
    <w:rsid w:val="0040248D"/>
    <w:rsid w:val="00404483"/>
    <w:rsid w:val="0042645A"/>
    <w:rsid w:val="004376C2"/>
    <w:rsid w:val="004852EF"/>
    <w:rsid w:val="004B64FF"/>
    <w:rsid w:val="004F368E"/>
    <w:rsid w:val="00501A04"/>
    <w:rsid w:val="0050519D"/>
    <w:rsid w:val="00513137"/>
    <w:rsid w:val="005422BE"/>
    <w:rsid w:val="005504CB"/>
    <w:rsid w:val="005869FA"/>
    <w:rsid w:val="00597AC2"/>
    <w:rsid w:val="005A3802"/>
    <w:rsid w:val="005B33DC"/>
    <w:rsid w:val="00630B20"/>
    <w:rsid w:val="006557E9"/>
    <w:rsid w:val="0066079E"/>
    <w:rsid w:val="00682C3C"/>
    <w:rsid w:val="0069022C"/>
    <w:rsid w:val="00695FF7"/>
    <w:rsid w:val="006965F8"/>
    <w:rsid w:val="006A2625"/>
    <w:rsid w:val="006A38D0"/>
    <w:rsid w:val="006B20BB"/>
    <w:rsid w:val="006B6125"/>
    <w:rsid w:val="006F38E4"/>
    <w:rsid w:val="006F6BD0"/>
    <w:rsid w:val="006F791C"/>
    <w:rsid w:val="00717CF6"/>
    <w:rsid w:val="00731A87"/>
    <w:rsid w:val="00740388"/>
    <w:rsid w:val="00777DB8"/>
    <w:rsid w:val="00785BE4"/>
    <w:rsid w:val="007944C7"/>
    <w:rsid w:val="007B0BF6"/>
    <w:rsid w:val="007B5ACB"/>
    <w:rsid w:val="007C78C1"/>
    <w:rsid w:val="007C7944"/>
    <w:rsid w:val="007D4262"/>
    <w:rsid w:val="007F0DFC"/>
    <w:rsid w:val="00844347"/>
    <w:rsid w:val="008629AB"/>
    <w:rsid w:val="00874386"/>
    <w:rsid w:val="00883CC9"/>
    <w:rsid w:val="008919A9"/>
    <w:rsid w:val="008C5F41"/>
    <w:rsid w:val="00916ACB"/>
    <w:rsid w:val="00926294"/>
    <w:rsid w:val="00940958"/>
    <w:rsid w:val="00970390"/>
    <w:rsid w:val="009825DD"/>
    <w:rsid w:val="009B4115"/>
    <w:rsid w:val="009C252B"/>
    <w:rsid w:val="009D0EC1"/>
    <w:rsid w:val="00A12B32"/>
    <w:rsid w:val="00A132C5"/>
    <w:rsid w:val="00A16A36"/>
    <w:rsid w:val="00A2275E"/>
    <w:rsid w:val="00A55D96"/>
    <w:rsid w:val="00A8541C"/>
    <w:rsid w:val="00AB1A7C"/>
    <w:rsid w:val="00AB43D4"/>
    <w:rsid w:val="00AB44D5"/>
    <w:rsid w:val="00AD14BF"/>
    <w:rsid w:val="00AD7DBE"/>
    <w:rsid w:val="00B13F14"/>
    <w:rsid w:val="00B54F96"/>
    <w:rsid w:val="00B565A3"/>
    <w:rsid w:val="00B8039D"/>
    <w:rsid w:val="00B9702B"/>
    <w:rsid w:val="00C20CC3"/>
    <w:rsid w:val="00C25837"/>
    <w:rsid w:val="00C31DC4"/>
    <w:rsid w:val="00C51A2D"/>
    <w:rsid w:val="00C631D4"/>
    <w:rsid w:val="00C83BD9"/>
    <w:rsid w:val="00C91D2A"/>
    <w:rsid w:val="00CB1D4E"/>
    <w:rsid w:val="00CF53A1"/>
    <w:rsid w:val="00D048C4"/>
    <w:rsid w:val="00D0755B"/>
    <w:rsid w:val="00D13A82"/>
    <w:rsid w:val="00D16708"/>
    <w:rsid w:val="00D53713"/>
    <w:rsid w:val="00D62531"/>
    <w:rsid w:val="00D856EE"/>
    <w:rsid w:val="00D945FD"/>
    <w:rsid w:val="00DB021F"/>
    <w:rsid w:val="00DB41E1"/>
    <w:rsid w:val="00DC4585"/>
    <w:rsid w:val="00DD7FAD"/>
    <w:rsid w:val="00DE791E"/>
    <w:rsid w:val="00E207C6"/>
    <w:rsid w:val="00E402FD"/>
    <w:rsid w:val="00E640DE"/>
    <w:rsid w:val="00E6582E"/>
    <w:rsid w:val="00E734DC"/>
    <w:rsid w:val="00EA2909"/>
    <w:rsid w:val="00EB7591"/>
    <w:rsid w:val="00EF0BFB"/>
    <w:rsid w:val="00F019CD"/>
    <w:rsid w:val="00F064C0"/>
    <w:rsid w:val="00F36313"/>
    <w:rsid w:val="00F95374"/>
    <w:rsid w:val="00FC5CDC"/>
    <w:rsid w:val="00FD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2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0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48D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locked/>
    <w:rsid w:val="006B6125"/>
    <w:rPr>
      <w:spacing w:val="9"/>
      <w:sz w:val="36"/>
      <w:shd w:val="clear" w:color="auto" w:fill="FFFFFF"/>
    </w:rPr>
  </w:style>
  <w:style w:type="character" w:customStyle="1" w:styleId="0pt">
    <w:name w:val="Основной текст + Интервал 0 pt"/>
    <w:basedOn w:val="BodyTextChar"/>
    <w:uiPriority w:val="99"/>
    <w:rsid w:val="006B6125"/>
    <w:rPr>
      <w:rFonts w:cs="Times New Roman"/>
      <w:spacing w:val="11"/>
      <w:szCs w:val="36"/>
    </w:rPr>
  </w:style>
  <w:style w:type="character" w:customStyle="1" w:styleId="19pt">
    <w:name w:val="Основной текст + 19 pt"/>
    <w:aliases w:val="Интервал 0 pt2"/>
    <w:basedOn w:val="BodyTextChar"/>
    <w:uiPriority w:val="99"/>
    <w:rsid w:val="006B6125"/>
    <w:rPr>
      <w:rFonts w:cs="Times New Roman"/>
      <w:spacing w:val="16"/>
      <w:sz w:val="38"/>
      <w:szCs w:val="38"/>
    </w:rPr>
  </w:style>
  <w:style w:type="paragraph" w:styleId="BodyText">
    <w:name w:val="Body Text"/>
    <w:basedOn w:val="Normal"/>
    <w:link w:val="BodyTextChar1"/>
    <w:uiPriority w:val="99"/>
    <w:rsid w:val="006B6125"/>
    <w:pPr>
      <w:widowControl w:val="0"/>
      <w:shd w:val="clear" w:color="auto" w:fill="FFFFFF"/>
      <w:spacing w:after="0" w:line="495" w:lineRule="exact"/>
      <w:jc w:val="both"/>
    </w:pPr>
    <w:rPr>
      <w:spacing w:val="9"/>
      <w:sz w:val="36"/>
      <w:szCs w:val="3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869FA"/>
    <w:rPr>
      <w:rFonts w:cs="Times New Roman"/>
    </w:rPr>
  </w:style>
  <w:style w:type="character" w:customStyle="1" w:styleId="1">
    <w:name w:val="Основной текст Знак1"/>
    <w:basedOn w:val="DefaultParagraphFont"/>
    <w:uiPriority w:val="99"/>
    <w:semiHidden/>
    <w:rsid w:val="006B6125"/>
    <w:rPr>
      <w:rFonts w:cs="Times New Roman"/>
    </w:rPr>
  </w:style>
  <w:style w:type="character" w:customStyle="1" w:styleId="a">
    <w:name w:val="Основной текст + Полужирный"/>
    <w:aliases w:val="Интервал 0 pt1"/>
    <w:basedOn w:val="BodyTextChar"/>
    <w:uiPriority w:val="99"/>
    <w:rsid w:val="006B6125"/>
    <w:rPr>
      <w:rFonts w:ascii="Times New Roman" w:hAnsi="Times New Roman" w:cs="Times New Roman"/>
      <w:b/>
      <w:bCs/>
      <w:spacing w:val="12"/>
      <w:szCs w:val="36"/>
      <w:u w:val="none"/>
    </w:rPr>
  </w:style>
  <w:style w:type="paragraph" w:customStyle="1" w:styleId="Default">
    <w:name w:val="Default"/>
    <w:uiPriority w:val="99"/>
    <w:rsid w:val="00EB75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0115E3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631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38E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631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8E4"/>
    <w:rPr>
      <w:rFonts w:cs="Times New Roman"/>
    </w:rPr>
  </w:style>
  <w:style w:type="character" w:styleId="PageNumber">
    <w:name w:val="page number"/>
    <w:basedOn w:val="DefaultParagraphFont"/>
    <w:uiPriority w:val="99"/>
    <w:rsid w:val="00C631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7</Pages>
  <Words>928</Words>
  <Characters>5295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Зульфия</dc:creator>
  <cp:keywords/>
  <dc:description/>
  <cp:lastModifiedBy>Латыпова</cp:lastModifiedBy>
  <cp:revision>9</cp:revision>
  <cp:lastPrinted>2016-04-18T02:29:00Z</cp:lastPrinted>
  <dcterms:created xsi:type="dcterms:W3CDTF">2015-06-04T08:18:00Z</dcterms:created>
  <dcterms:modified xsi:type="dcterms:W3CDTF">2016-04-19T10:13:00Z</dcterms:modified>
</cp:coreProperties>
</file>