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5F" w:rsidRDefault="0063205F" w:rsidP="00B90C06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63205F" w:rsidRPr="00077E4C" w:rsidRDefault="0063205F" w:rsidP="00AF0E32">
      <w:pPr>
        <w:spacing w:line="240" w:lineRule="exact"/>
        <w:ind w:left="5670"/>
        <w:jc w:val="center"/>
        <w:rPr>
          <w:szCs w:val="28"/>
        </w:rPr>
      </w:pPr>
      <w:bookmarkStart w:id="0" w:name="Par31"/>
      <w:bookmarkEnd w:id="0"/>
      <w:r w:rsidRPr="00077E4C">
        <w:rPr>
          <w:szCs w:val="28"/>
        </w:rPr>
        <w:t>УТВЕРЖДЕН</w:t>
      </w:r>
    </w:p>
    <w:p w:rsidR="0063205F" w:rsidRPr="00077E4C" w:rsidRDefault="0063205F" w:rsidP="00AF0E32">
      <w:pPr>
        <w:spacing w:line="240" w:lineRule="exact"/>
        <w:ind w:left="5670"/>
        <w:jc w:val="center"/>
        <w:rPr>
          <w:szCs w:val="28"/>
        </w:rPr>
      </w:pPr>
      <w:r w:rsidRPr="00077E4C">
        <w:rPr>
          <w:szCs w:val="28"/>
        </w:rPr>
        <w:t xml:space="preserve">решением Совета депутатов </w:t>
      </w:r>
    </w:p>
    <w:p w:rsidR="0063205F" w:rsidRPr="00077E4C" w:rsidRDefault="0063205F" w:rsidP="00AF0E32">
      <w:pPr>
        <w:spacing w:line="240" w:lineRule="exact"/>
        <w:ind w:left="5670"/>
        <w:jc w:val="center"/>
        <w:rPr>
          <w:szCs w:val="28"/>
        </w:rPr>
      </w:pPr>
      <w:r w:rsidRPr="00077E4C">
        <w:rPr>
          <w:szCs w:val="28"/>
        </w:rPr>
        <w:t xml:space="preserve">городского поселения </w:t>
      </w:r>
    </w:p>
    <w:p w:rsidR="0063205F" w:rsidRPr="00077E4C" w:rsidRDefault="0063205F" w:rsidP="00AF0E32">
      <w:pPr>
        <w:spacing w:line="240" w:lineRule="exact"/>
        <w:ind w:left="5670"/>
        <w:jc w:val="center"/>
        <w:rPr>
          <w:szCs w:val="28"/>
        </w:rPr>
      </w:pPr>
      <w:r w:rsidRPr="00077E4C">
        <w:rPr>
          <w:szCs w:val="28"/>
        </w:rPr>
        <w:t xml:space="preserve">«Город Советская Гавань» </w:t>
      </w:r>
    </w:p>
    <w:p w:rsidR="0063205F" w:rsidRPr="00077E4C" w:rsidRDefault="0063205F" w:rsidP="00AF0E32">
      <w:pPr>
        <w:spacing w:line="240" w:lineRule="exact"/>
        <w:ind w:left="5670"/>
        <w:jc w:val="center"/>
        <w:rPr>
          <w:szCs w:val="28"/>
        </w:rPr>
      </w:pPr>
      <w:r w:rsidRPr="00077E4C">
        <w:rPr>
          <w:szCs w:val="28"/>
        </w:rPr>
        <w:t xml:space="preserve">Советско-Гаванского </w:t>
      </w:r>
    </w:p>
    <w:p w:rsidR="0063205F" w:rsidRPr="00077E4C" w:rsidRDefault="0063205F" w:rsidP="00AF0E32">
      <w:pPr>
        <w:spacing w:line="240" w:lineRule="exact"/>
        <w:ind w:left="5670"/>
        <w:jc w:val="center"/>
        <w:rPr>
          <w:szCs w:val="28"/>
        </w:rPr>
      </w:pPr>
      <w:r w:rsidRPr="00077E4C">
        <w:rPr>
          <w:szCs w:val="28"/>
        </w:rPr>
        <w:t xml:space="preserve">муниципального района </w:t>
      </w:r>
    </w:p>
    <w:p w:rsidR="0063205F" w:rsidRPr="00077E4C" w:rsidRDefault="0063205F" w:rsidP="00AF0E32">
      <w:pPr>
        <w:spacing w:line="240" w:lineRule="exact"/>
        <w:ind w:left="5670"/>
        <w:jc w:val="center"/>
        <w:rPr>
          <w:szCs w:val="28"/>
        </w:rPr>
      </w:pPr>
      <w:r w:rsidRPr="00077E4C">
        <w:rPr>
          <w:szCs w:val="28"/>
        </w:rPr>
        <w:t xml:space="preserve">Хабаровского края </w:t>
      </w:r>
    </w:p>
    <w:p w:rsidR="0063205F" w:rsidRPr="00C26642" w:rsidRDefault="0063205F" w:rsidP="00AF0E32">
      <w:pPr>
        <w:ind w:left="5670"/>
        <w:jc w:val="center"/>
        <w:rPr>
          <w:szCs w:val="28"/>
          <w:u w:val="single"/>
        </w:rPr>
      </w:pPr>
      <w:r w:rsidRPr="00C26642">
        <w:rPr>
          <w:szCs w:val="28"/>
          <w:u w:val="single"/>
        </w:rPr>
        <w:t>от 21.03.2014 № 15</w:t>
      </w:r>
    </w:p>
    <w:p w:rsidR="0063205F" w:rsidRDefault="0063205F" w:rsidP="00B90C06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63205F" w:rsidRDefault="0063205F" w:rsidP="00B90C06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                                                    </w:t>
      </w:r>
    </w:p>
    <w:p w:rsidR="0063205F" w:rsidRPr="00ED0DD3" w:rsidRDefault="0063205F" w:rsidP="00B90C06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ED0DD3">
        <w:rPr>
          <w:b/>
          <w:bCs/>
          <w:szCs w:val="28"/>
          <w:lang w:eastAsia="en-US"/>
        </w:rPr>
        <w:t>ПОРЯДОК</w:t>
      </w:r>
    </w:p>
    <w:p w:rsidR="0063205F" w:rsidRDefault="0063205F" w:rsidP="00B90C06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ED0DD3">
        <w:rPr>
          <w:b/>
          <w:bCs/>
          <w:szCs w:val="28"/>
          <w:lang w:eastAsia="en-US"/>
        </w:rPr>
        <w:t xml:space="preserve">РЕАЛИЗАЦИИ ПОЛНОМОЧИЙ </w:t>
      </w:r>
    </w:p>
    <w:p w:rsidR="0063205F" w:rsidRPr="00ED0DD3" w:rsidRDefault="0063205F" w:rsidP="00B90C06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ED0DD3">
        <w:rPr>
          <w:b/>
          <w:bCs/>
          <w:szCs w:val="28"/>
          <w:lang w:eastAsia="en-US"/>
        </w:rPr>
        <w:t>КОНТРОЛЬНО-СЧЕТНОГО ОРГАНА</w:t>
      </w:r>
    </w:p>
    <w:p w:rsidR="0063205F" w:rsidRPr="00ED0DD3" w:rsidRDefault="0063205F" w:rsidP="00B90C06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63205F" w:rsidRPr="00ED0DD3" w:rsidRDefault="0063205F" w:rsidP="00B90C06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 w:rsidRPr="00ED0DD3">
        <w:rPr>
          <w:szCs w:val="28"/>
          <w:lang w:eastAsia="en-US"/>
        </w:rPr>
        <w:t>1. Общие положения</w:t>
      </w:r>
    </w:p>
    <w:p w:rsidR="0063205F" w:rsidRPr="00ED0DD3" w:rsidRDefault="0063205F" w:rsidP="00B90C06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63205F" w:rsidRPr="00ED0DD3" w:rsidRDefault="0063205F" w:rsidP="00AF0E32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D0DD3">
        <w:rPr>
          <w:szCs w:val="28"/>
          <w:lang w:eastAsia="en-US"/>
        </w:rPr>
        <w:t xml:space="preserve">1.1. Настоящий Порядок разработан </w:t>
      </w:r>
      <w:r>
        <w:rPr>
          <w:szCs w:val="28"/>
          <w:lang w:eastAsia="en-US"/>
        </w:rPr>
        <w:t xml:space="preserve"> </w:t>
      </w:r>
      <w:r w:rsidRPr="00ED0DD3">
        <w:rPr>
          <w:szCs w:val="28"/>
          <w:lang w:eastAsia="en-US"/>
        </w:rPr>
        <w:t xml:space="preserve">в соответствии с </w:t>
      </w:r>
      <w:hyperlink r:id="rId7" w:history="1">
        <w:r w:rsidRPr="00ED0DD3">
          <w:rPr>
            <w:szCs w:val="28"/>
            <w:lang w:eastAsia="en-US"/>
          </w:rPr>
          <w:t>пунктами 2</w:t>
        </w:r>
      </w:hyperlink>
      <w:r w:rsidRPr="00ED0DD3">
        <w:rPr>
          <w:szCs w:val="28"/>
          <w:lang w:eastAsia="en-US"/>
        </w:rPr>
        <w:t xml:space="preserve">, </w:t>
      </w:r>
      <w:hyperlink r:id="rId8" w:history="1">
        <w:r w:rsidRPr="00ED0DD3">
          <w:rPr>
            <w:szCs w:val="28"/>
            <w:lang w:eastAsia="en-US"/>
          </w:rPr>
          <w:t>3</w:t>
        </w:r>
      </w:hyperlink>
      <w:r w:rsidRPr="00ED0DD3">
        <w:rPr>
          <w:szCs w:val="28"/>
          <w:lang w:eastAsia="en-US"/>
        </w:rPr>
        <w:t xml:space="preserve"> и </w:t>
      </w:r>
      <w:hyperlink r:id="rId9" w:history="1">
        <w:r w:rsidRPr="00ED0DD3">
          <w:rPr>
            <w:szCs w:val="28"/>
            <w:lang w:eastAsia="en-US"/>
          </w:rPr>
          <w:t>7 части 2 статьи 9</w:t>
        </w:r>
      </w:hyperlink>
      <w:r w:rsidRPr="00ED0DD3">
        <w:rPr>
          <w:szCs w:val="28"/>
          <w:lang w:eastAsia="en-US"/>
        </w:rPr>
        <w:t xml:space="preserve"> Федерального закона от 07.02.2011 N 6-ФЗ "Об общих принципах организации и деятельности</w:t>
      </w:r>
      <w:r>
        <w:rPr>
          <w:szCs w:val="28"/>
          <w:lang w:eastAsia="en-US"/>
        </w:rPr>
        <w:t xml:space="preserve"> </w:t>
      </w:r>
      <w:r w:rsidRPr="00ED0D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</w:t>
      </w:r>
      <w:r w:rsidRPr="00ED0DD3">
        <w:rPr>
          <w:szCs w:val="28"/>
          <w:lang w:eastAsia="en-US"/>
        </w:rPr>
        <w:t xml:space="preserve">онтрольно-счетных органов субъектов </w:t>
      </w:r>
      <w:r>
        <w:rPr>
          <w:szCs w:val="28"/>
          <w:lang w:eastAsia="en-US"/>
        </w:rPr>
        <w:t xml:space="preserve"> </w:t>
      </w:r>
      <w:r w:rsidRPr="00ED0DD3">
        <w:rPr>
          <w:szCs w:val="28"/>
          <w:lang w:eastAsia="en-US"/>
        </w:rPr>
        <w:t xml:space="preserve">Российской Федерации и муниципальных образований", </w:t>
      </w:r>
      <w:hyperlink r:id="rId10" w:history="1">
        <w:r w:rsidRPr="00ED0DD3">
          <w:rPr>
            <w:szCs w:val="28"/>
            <w:lang w:eastAsia="en-US"/>
          </w:rPr>
          <w:t>частью 1 статьи 157</w:t>
        </w:r>
      </w:hyperlink>
      <w:r w:rsidRPr="00ED0DD3">
        <w:rPr>
          <w:szCs w:val="28"/>
          <w:lang w:eastAsia="en-US"/>
        </w:rPr>
        <w:t xml:space="preserve">, </w:t>
      </w:r>
      <w:hyperlink r:id="rId11" w:history="1">
        <w:r w:rsidRPr="00ED0DD3">
          <w:rPr>
            <w:szCs w:val="28"/>
            <w:lang w:eastAsia="en-US"/>
          </w:rPr>
          <w:t xml:space="preserve"> части 2 статьи 264.4</w:t>
        </w:r>
      </w:hyperlink>
      <w:r w:rsidRPr="00ED0DD3">
        <w:rPr>
          <w:szCs w:val="28"/>
          <w:lang w:eastAsia="en-US"/>
        </w:rPr>
        <w:t xml:space="preserve"> Бюджетного кодекса Российской Федерации, </w:t>
      </w:r>
      <w:hyperlink r:id="rId12" w:history="1">
        <w:r w:rsidRPr="00ED0DD3">
          <w:rPr>
            <w:szCs w:val="28"/>
            <w:lang w:eastAsia="en-US"/>
          </w:rPr>
          <w:t>пунктом 8</w:t>
        </w:r>
      </w:hyperlink>
      <w:r w:rsidRPr="00ED0DD3">
        <w:rPr>
          <w:szCs w:val="28"/>
          <w:lang w:eastAsia="en-US"/>
        </w:rPr>
        <w:t xml:space="preserve"> Положения о </w:t>
      </w:r>
      <w:r>
        <w:rPr>
          <w:szCs w:val="28"/>
          <w:lang w:eastAsia="en-US"/>
        </w:rPr>
        <w:t>к</w:t>
      </w:r>
      <w:r w:rsidRPr="00ED0DD3">
        <w:rPr>
          <w:szCs w:val="28"/>
          <w:lang w:eastAsia="en-US"/>
        </w:rPr>
        <w:t xml:space="preserve">онтрольно-счетном органе </w:t>
      </w:r>
      <w:r>
        <w:rPr>
          <w:szCs w:val="28"/>
          <w:lang w:eastAsia="en-US"/>
        </w:rPr>
        <w:t>городского поселения «Город Советская Гавань»</w:t>
      </w:r>
      <w:r w:rsidRPr="00ED0DD3">
        <w:rPr>
          <w:szCs w:val="28"/>
          <w:lang w:eastAsia="en-US"/>
        </w:rPr>
        <w:t xml:space="preserve"> Советско-Гаванского муниципального района, утвержденного решением Со</w:t>
      </w:r>
      <w:r>
        <w:rPr>
          <w:szCs w:val="28"/>
          <w:lang w:eastAsia="en-US"/>
        </w:rPr>
        <w:t>вета</w:t>
      </w:r>
      <w:r w:rsidRPr="00ED0DD3">
        <w:rPr>
          <w:szCs w:val="28"/>
          <w:lang w:eastAsia="en-US"/>
        </w:rPr>
        <w:t xml:space="preserve"> депутатов </w:t>
      </w:r>
      <w:r>
        <w:rPr>
          <w:szCs w:val="28"/>
          <w:lang w:eastAsia="en-US"/>
        </w:rPr>
        <w:t xml:space="preserve">городского поселения «Город Советская Гавань»   </w:t>
      </w:r>
      <w:r w:rsidRPr="00ED0DD3">
        <w:rPr>
          <w:szCs w:val="28"/>
          <w:lang w:eastAsia="en-US"/>
        </w:rPr>
        <w:t xml:space="preserve"> Советско-Гаванского муниципального района </w:t>
      </w:r>
      <w:r>
        <w:rPr>
          <w:szCs w:val="28"/>
          <w:lang w:eastAsia="en-US"/>
        </w:rPr>
        <w:t xml:space="preserve">Хабаровского края </w:t>
      </w:r>
      <w:r w:rsidRPr="00ED0DD3">
        <w:rPr>
          <w:szCs w:val="28"/>
          <w:lang w:eastAsia="en-US"/>
        </w:rPr>
        <w:t>от 05.12.2013 N 13.</w:t>
      </w:r>
    </w:p>
    <w:p w:rsidR="0063205F" w:rsidRPr="00ED0DD3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D0DD3">
        <w:rPr>
          <w:szCs w:val="28"/>
          <w:lang w:eastAsia="en-US"/>
        </w:rPr>
        <w:t xml:space="preserve">1.2. Настоящим Порядком устанавливаются основные требования к организации деятельности </w:t>
      </w:r>
      <w:r>
        <w:rPr>
          <w:szCs w:val="28"/>
          <w:lang w:eastAsia="en-US"/>
        </w:rPr>
        <w:t>к</w:t>
      </w:r>
      <w:r w:rsidRPr="00ED0DD3">
        <w:rPr>
          <w:szCs w:val="28"/>
          <w:lang w:eastAsia="en-US"/>
        </w:rPr>
        <w:t>онтрольно-счетного органа</w:t>
      </w:r>
      <w:r>
        <w:rPr>
          <w:szCs w:val="28"/>
          <w:lang w:eastAsia="en-US"/>
        </w:rPr>
        <w:t xml:space="preserve"> городского поселения</w:t>
      </w:r>
      <w:r w:rsidRPr="00ED0D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«Город Советская Гавань»  </w:t>
      </w:r>
      <w:r w:rsidRPr="00ED0DD3">
        <w:rPr>
          <w:szCs w:val="28"/>
          <w:lang w:eastAsia="en-US"/>
        </w:rPr>
        <w:t xml:space="preserve"> Советско-Гаванского муниципального района</w:t>
      </w:r>
      <w:r>
        <w:rPr>
          <w:szCs w:val="28"/>
          <w:lang w:eastAsia="en-US"/>
        </w:rPr>
        <w:t xml:space="preserve"> </w:t>
      </w:r>
      <w:r w:rsidRPr="00ED0DD3">
        <w:rPr>
          <w:szCs w:val="28"/>
          <w:lang w:eastAsia="en-US"/>
        </w:rPr>
        <w:t xml:space="preserve">(далее </w:t>
      </w:r>
      <w:r>
        <w:rPr>
          <w:szCs w:val="28"/>
          <w:lang w:eastAsia="en-US"/>
        </w:rPr>
        <w:t>–</w:t>
      </w:r>
      <w:r w:rsidRPr="00ED0D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контрольно-счетный орган</w:t>
      </w:r>
      <w:r w:rsidRPr="00ED0DD3">
        <w:rPr>
          <w:szCs w:val="28"/>
          <w:lang w:eastAsia="en-US"/>
        </w:rPr>
        <w:t xml:space="preserve">) и основы его взаимодействия с органами местного самоуправления </w:t>
      </w:r>
      <w:r>
        <w:rPr>
          <w:szCs w:val="28"/>
          <w:lang w:eastAsia="en-US"/>
        </w:rPr>
        <w:t>городского поселения «Город Советская Гавань»</w:t>
      </w:r>
      <w:r w:rsidRPr="00ED0DD3">
        <w:rPr>
          <w:szCs w:val="28"/>
          <w:lang w:eastAsia="en-US"/>
        </w:rPr>
        <w:t xml:space="preserve"> Советско-Гаванского муниципального района </w:t>
      </w:r>
      <w:r>
        <w:rPr>
          <w:szCs w:val="28"/>
          <w:lang w:eastAsia="en-US"/>
        </w:rPr>
        <w:t xml:space="preserve">Хабаровского края (далее - город Советская Гавань) </w:t>
      </w:r>
      <w:r w:rsidRPr="00ED0DD3">
        <w:rPr>
          <w:szCs w:val="28"/>
          <w:lang w:eastAsia="en-US"/>
        </w:rPr>
        <w:t>и их структурными подразделениями при реализации следующих полномочий:</w:t>
      </w:r>
    </w:p>
    <w:p w:rsidR="0063205F" w:rsidRPr="00ED0DD3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D0DD3">
        <w:rPr>
          <w:szCs w:val="28"/>
          <w:lang w:eastAsia="en-US"/>
        </w:rPr>
        <w:t xml:space="preserve">- экспертиза проектов бюджета </w:t>
      </w:r>
      <w:r>
        <w:rPr>
          <w:szCs w:val="28"/>
          <w:lang w:eastAsia="en-US"/>
        </w:rPr>
        <w:t>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</w:t>
      </w:r>
      <w:r>
        <w:rPr>
          <w:szCs w:val="28"/>
          <w:lang w:eastAsia="en-US"/>
        </w:rPr>
        <w:t xml:space="preserve"> на очередной финансовый и плановый период</w:t>
      </w:r>
      <w:r w:rsidRPr="00ED0DD3">
        <w:rPr>
          <w:szCs w:val="28"/>
          <w:lang w:eastAsia="en-US"/>
        </w:rPr>
        <w:t>;</w:t>
      </w:r>
    </w:p>
    <w:p w:rsidR="0063205F" w:rsidRPr="00ED0DD3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D0DD3">
        <w:rPr>
          <w:szCs w:val="28"/>
          <w:lang w:eastAsia="en-US"/>
        </w:rPr>
        <w:t xml:space="preserve">- внешняя проверка годового отчета об исполнении бюджета </w:t>
      </w:r>
      <w:r>
        <w:rPr>
          <w:szCs w:val="28"/>
          <w:lang w:eastAsia="en-US"/>
        </w:rPr>
        <w:t>«Г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</w:t>
      </w:r>
      <w:r>
        <w:rPr>
          <w:szCs w:val="28"/>
          <w:lang w:eastAsia="en-US"/>
        </w:rPr>
        <w:t>»</w:t>
      </w:r>
      <w:r w:rsidRPr="00ED0DD3">
        <w:rPr>
          <w:szCs w:val="28"/>
          <w:lang w:eastAsia="en-US"/>
        </w:rPr>
        <w:t>;</w:t>
      </w:r>
    </w:p>
    <w:p w:rsidR="0063205F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D0DD3">
        <w:rPr>
          <w:szCs w:val="28"/>
          <w:lang w:eastAsia="en-US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</w:r>
      <w:r>
        <w:rPr>
          <w:szCs w:val="28"/>
          <w:lang w:eastAsia="en-US"/>
        </w:rPr>
        <w:t>;</w:t>
      </w:r>
    </w:p>
    <w:p w:rsidR="0063205F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-осуществление аудита в сфере закупок в соответствии с Федеральным законом  № 44 –ФЗ от 05.04.2013 года «О контрактной системе в сфере закупок товаров, работ, услуг для обеспечения государственных и муниципальных нужд»;</w:t>
      </w:r>
    </w:p>
    <w:p w:rsidR="0063205F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осуществление внешнего финансового контроля в отношении органов местного самоуправления и муниципальных органов, муниципальных учреждений и муниципальных унитарных предприятий, а также иных </w:t>
      </w:r>
    </w:p>
    <w:p w:rsidR="0063205F" w:rsidRDefault="0063205F" w:rsidP="00AF0E32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организаций, если они используют имущество, находящееся в собственности города Советская Гавань;</w:t>
      </w:r>
    </w:p>
    <w:p w:rsidR="0063205F" w:rsidRPr="00ED0DD3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осуществление внешнего контроля иных организаций путем осуществления проверки соблюдения условий получения ими субсидий, кредитов, гарантий за счет средств бюджета</w:t>
      </w:r>
    </w:p>
    <w:p w:rsidR="0063205F" w:rsidRPr="00ED0DD3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63205F" w:rsidRDefault="0063205F" w:rsidP="00395364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 w:rsidRPr="00ED0DD3">
        <w:rPr>
          <w:szCs w:val="28"/>
          <w:lang w:eastAsia="en-US"/>
        </w:rPr>
        <w:t xml:space="preserve">2. Экспертиза проекта бюджета </w:t>
      </w:r>
      <w:r>
        <w:rPr>
          <w:szCs w:val="28"/>
          <w:lang w:eastAsia="en-US"/>
        </w:rPr>
        <w:t>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 </w:t>
      </w:r>
    </w:p>
    <w:p w:rsidR="0063205F" w:rsidRPr="00ED0DD3" w:rsidRDefault="0063205F" w:rsidP="00395364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 w:rsidRPr="00ED0DD3">
        <w:rPr>
          <w:szCs w:val="28"/>
          <w:lang w:eastAsia="en-US"/>
        </w:rPr>
        <w:t>и проектов решений о внесении изменений</w:t>
      </w:r>
    </w:p>
    <w:p w:rsidR="0063205F" w:rsidRDefault="0063205F" w:rsidP="00266973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D0DD3">
        <w:rPr>
          <w:szCs w:val="28"/>
          <w:lang w:eastAsia="en-US"/>
        </w:rPr>
        <w:t xml:space="preserve">в решение о бюджете на </w:t>
      </w:r>
      <w:r>
        <w:rPr>
          <w:szCs w:val="28"/>
          <w:lang w:eastAsia="en-US"/>
        </w:rPr>
        <w:t>очередной</w:t>
      </w:r>
      <w:r w:rsidRPr="00ED0DD3">
        <w:rPr>
          <w:szCs w:val="28"/>
          <w:lang w:eastAsia="en-US"/>
        </w:rPr>
        <w:t xml:space="preserve"> финансовый год</w:t>
      </w:r>
      <w:r>
        <w:rPr>
          <w:szCs w:val="28"/>
          <w:lang w:eastAsia="en-US"/>
        </w:rPr>
        <w:t xml:space="preserve"> и плановый период </w:t>
      </w:r>
    </w:p>
    <w:p w:rsidR="0063205F" w:rsidRPr="00ED0DD3" w:rsidRDefault="0063205F" w:rsidP="00266973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63205F" w:rsidRPr="00ED0DD3" w:rsidRDefault="0063205F" w:rsidP="007313D6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 w:rsidRPr="00ED0DD3">
        <w:rPr>
          <w:szCs w:val="28"/>
          <w:lang w:eastAsia="en-US"/>
        </w:rPr>
        <w:t>2.1. Проект решения Со</w:t>
      </w:r>
      <w:r>
        <w:rPr>
          <w:szCs w:val="28"/>
          <w:lang w:eastAsia="en-US"/>
        </w:rPr>
        <w:t>вета</w:t>
      </w:r>
      <w:r w:rsidRPr="00ED0DD3">
        <w:rPr>
          <w:szCs w:val="28"/>
          <w:lang w:eastAsia="en-US"/>
        </w:rPr>
        <w:t xml:space="preserve"> депутатов </w:t>
      </w:r>
      <w:r>
        <w:rPr>
          <w:szCs w:val="28"/>
          <w:lang w:eastAsia="en-US"/>
        </w:rPr>
        <w:t>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Гавань, о бюджете </w:t>
      </w:r>
      <w:r>
        <w:rPr>
          <w:szCs w:val="28"/>
          <w:lang w:eastAsia="en-US"/>
        </w:rPr>
        <w:t>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 и проекты решений о внесении изменений в решение о бюджете на </w:t>
      </w:r>
      <w:r>
        <w:rPr>
          <w:szCs w:val="28"/>
          <w:lang w:eastAsia="en-US"/>
        </w:rPr>
        <w:t xml:space="preserve">очередной финансовый год и плановый период </w:t>
      </w:r>
      <w:r w:rsidRPr="00ED0DD3">
        <w:rPr>
          <w:szCs w:val="28"/>
          <w:lang w:eastAsia="en-US"/>
        </w:rPr>
        <w:t>до их утверждения, Со</w:t>
      </w:r>
      <w:r>
        <w:rPr>
          <w:szCs w:val="28"/>
          <w:lang w:eastAsia="en-US"/>
        </w:rPr>
        <w:t>ветом</w:t>
      </w:r>
      <w:r w:rsidRPr="00ED0DD3">
        <w:rPr>
          <w:szCs w:val="28"/>
          <w:lang w:eastAsia="en-US"/>
        </w:rPr>
        <w:t xml:space="preserve"> депутатов проходят экспертизу в </w:t>
      </w:r>
      <w:r>
        <w:rPr>
          <w:szCs w:val="28"/>
          <w:lang w:eastAsia="en-US"/>
        </w:rPr>
        <w:t>к</w:t>
      </w:r>
      <w:r w:rsidRPr="00ED0DD3">
        <w:rPr>
          <w:szCs w:val="28"/>
          <w:lang w:eastAsia="en-US"/>
        </w:rPr>
        <w:t>онтрольно-счетном органе.</w:t>
      </w:r>
    </w:p>
    <w:p w:rsidR="0063205F" w:rsidRPr="00ED0DD3" w:rsidRDefault="0063205F" w:rsidP="00CC748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 w:rsidRPr="00ED0DD3">
        <w:rPr>
          <w:szCs w:val="28"/>
          <w:lang w:eastAsia="en-US"/>
        </w:rPr>
        <w:t>2.2. Проект решения</w:t>
      </w:r>
      <w:r>
        <w:rPr>
          <w:szCs w:val="28"/>
          <w:lang w:eastAsia="en-US"/>
        </w:rPr>
        <w:t>,</w:t>
      </w:r>
      <w:r w:rsidRPr="00ED0DD3">
        <w:rPr>
          <w:szCs w:val="28"/>
          <w:lang w:eastAsia="en-US"/>
        </w:rPr>
        <w:t xml:space="preserve"> о бюджете </w:t>
      </w:r>
      <w:r>
        <w:rPr>
          <w:szCs w:val="28"/>
          <w:lang w:eastAsia="en-US"/>
        </w:rPr>
        <w:t>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 на очередной финансовый год </w:t>
      </w:r>
      <w:r>
        <w:rPr>
          <w:szCs w:val="28"/>
          <w:lang w:eastAsia="en-US"/>
        </w:rPr>
        <w:t>и плановый период,</w:t>
      </w:r>
      <w:r w:rsidRPr="00ED0DD3">
        <w:rPr>
          <w:szCs w:val="28"/>
          <w:lang w:eastAsia="en-US"/>
        </w:rPr>
        <w:t xml:space="preserve"> проекты решений о внесении изменений в решение о бюджете </w:t>
      </w:r>
      <w:r>
        <w:rPr>
          <w:szCs w:val="28"/>
          <w:lang w:eastAsia="en-US"/>
        </w:rPr>
        <w:t>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 на </w:t>
      </w:r>
      <w:r>
        <w:rPr>
          <w:szCs w:val="28"/>
          <w:lang w:eastAsia="en-US"/>
        </w:rPr>
        <w:t>очередной финансовый год и плановый период (далее - проекты решений о внесении изменений в решение о бюджете),</w:t>
      </w:r>
      <w:r w:rsidRPr="00ED0DD3">
        <w:rPr>
          <w:szCs w:val="28"/>
          <w:lang w:eastAsia="en-US"/>
        </w:rPr>
        <w:t xml:space="preserve"> направляются председателем Со</w:t>
      </w:r>
      <w:r>
        <w:rPr>
          <w:szCs w:val="28"/>
          <w:lang w:eastAsia="en-US"/>
        </w:rPr>
        <w:t>вета</w:t>
      </w:r>
      <w:r w:rsidRPr="00ED0DD3">
        <w:rPr>
          <w:szCs w:val="28"/>
          <w:lang w:eastAsia="en-US"/>
        </w:rPr>
        <w:t xml:space="preserve"> депутатов в </w:t>
      </w:r>
      <w:r>
        <w:rPr>
          <w:szCs w:val="28"/>
          <w:lang w:eastAsia="en-US"/>
        </w:rPr>
        <w:t>к</w:t>
      </w:r>
      <w:r w:rsidRPr="00ED0DD3">
        <w:rPr>
          <w:szCs w:val="28"/>
          <w:lang w:eastAsia="en-US"/>
        </w:rPr>
        <w:t>онтрольно - счетный орган</w:t>
      </w:r>
      <w:r>
        <w:rPr>
          <w:szCs w:val="28"/>
          <w:lang w:eastAsia="en-US"/>
        </w:rPr>
        <w:t>,</w:t>
      </w:r>
      <w:r w:rsidRPr="00ED0DD3">
        <w:rPr>
          <w:szCs w:val="28"/>
          <w:lang w:eastAsia="en-US"/>
        </w:rPr>
        <w:t xml:space="preserve"> в течение </w:t>
      </w:r>
      <w:r>
        <w:rPr>
          <w:szCs w:val="28"/>
          <w:lang w:eastAsia="en-US"/>
        </w:rPr>
        <w:t>одного рабочего дня</w:t>
      </w:r>
      <w:r w:rsidRPr="00ED0DD3">
        <w:rPr>
          <w:szCs w:val="28"/>
          <w:lang w:eastAsia="en-US"/>
        </w:rPr>
        <w:t xml:space="preserve"> со дня их внесения в С</w:t>
      </w:r>
      <w:r>
        <w:rPr>
          <w:szCs w:val="28"/>
          <w:lang w:eastAsia="en-US"/>
        </w:rPr>
        <w:t xml:space="preserve">овет </w:t>
      </w:r>
      <w:r w:rsidRPr="00ED0DD3">
        <w:rPr>
          <w:szCs w:val="28"/>
          <w:lang w:eastAsia="en-US"/>
        </w:rPr>
        <w:t>депутатов</w:t>
      </w:r>
      <w:r>
        <w:rPr>
          <w:szCs w:val="28"/>
          <w:lang w:eastAsia="en-US"/>
        </w:rPr>
        <w:t>,</w:t>
      </w:r>
      <w:r w:rsidRPr="00ED0DD3">
        <w:rPr>
          <w:szCs w:val="28"/>
          <w:lang w:eastAsia="en-US"/>
        </w:rPr>
        <w:t xml:space="preserve"> администрацией </w:t>
      </w:r>
      <w:r>
        <w:rPr>
          <w:szCs w:val="28"/>
          <w:lang w:eastAsia="en-US"/>
        </w:rPr>
        <w:t>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Гавань.</w:t>
      </w:r>
    </w:p>
    <w:p w:rsidR="0063205F" w:rsidRPr="00ED0DD3" w:rsidRDefault="0063205F" w:rsidP="007313D6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 w:rsidRPr="00ED0DD3">
        <w:rPr>
          <w:szCs w:val="28"/>
          <w:lang w:eastAsia="en-US"/>
        </w:rPr>
        <w:t xml:space="preserve">2.3. </w:t>
      </w:r>
      <w:r>
        <w:rPr>
          <w:szCs w:val="28"/>
          <w:lang w:eastAsia="en-US"/>
        </w:rPr>
        <w:t xml:space="preserve">Председатель </w:t>
      </w:r>
      <w:r w:rsidRPr="00ED0DD3">
        <w:rPr>
          <w:szCs w:val="28"/>
          <w:lang w:eastAsia="en-US"/>
        </w:rPr>
        <w:t>Со</w:t>
      </w:r>
      <w:r>
        <w:rPr>
          <w:szCs w:val="28"/>
          <w:lang w:eastAsia="en-US"/>
        </w:rPr>
        <w:t>вета</w:t>
      </w:r>
      <w:r w:rsidRPr="00ED0DD3">
        <w:rPr>
          <w:szCs w:val="28"/>
          <w:lang w:eastAsia="en-US"/>
        </w:rPr>
        <w:t xml:space="preserve"> депутатов одновременно с проектом решения о бюджете </w:t>
      </w:r>
      <w:r>
        <w:rPr>
          <w:szCs w:val="28"/>
          <w:lang w:eastAsia="en-US"/>
        </w:rPr>
        <w:t>г</w:t>
      </w:r>
      <w:r w:rsidRPr="00ED0DD3">
        <w:rPr>
          <w:szCs w:val="28"/>
          <w:lang w:eastAsia="en-US"/>
        </w:rPr>
        <w:t>ород</w:t>
      </w:r>
      <w:r>
        <w:rPr>
          <w:szCs w:val="28"/>
          <w:lang w:eastAsia="en-US"/>
        </w:rPr>
        <w:t>а</w:t>
      </w:r>
      <w:r w:rsidRPr="00ED0DD3">
        <w:rPr>
          <w:szCs w:val="28"/>
          <w:lang w:eastAsia="en-US"/>
        </w:rPr>
        <w:t xml:space="preserve"> Советская Гавань</w:t>
      </w:r>
      <w:r>
        <w:rPr>
          <w:szCs w:val="28"/>
          <w:lang w:eastAsia="en-US"/>
        </w:rPr>
        <w:t xml:space="preserve"> на очередной финансовый год и плановый период</w:t>
      </w:r>
      <w:r w:rsidRPr="00ED0DD3">
        <w:rPr>
          <w:szCs w:val="28"/>
          <w:lang w:eastAsia="en-US"/>
        </w:rPr>
        <w:t xml:space="preserve">  и проектами решений о внесении изменений</w:t>
      </w:r>
      <w:r>
        <w:rPr>
          <w:szCs w:val="28"/>
          <w:lang w:eastAsia="en-US"/>
        </w:rPr>
        <w:t xml:space="preserve"> в решение о бюджете,</w:t>
      </w:r>
      <w:r w:rsidRPr="00ED0DD3">
        <w:rPr>
          <w:szCs w:val="28"/>
          <w:lang w:eastAsia="en-US"/>
        </w:rPr>
        <w:t xml:space="preserve"> направляет в </w:t>
      </w:r>
      <w:r>
        <w:rPr>
          <w:szCs w:val="28"/>
          <w:lang w:eastAsia="en-US"/>
        </w:rPr>
        <w:t>к</w:t>
      </w:r>
      <w:r w:rsidRPr="00ED0DD3">
        <w:rPr>
          <w:szCs w:val="28"/>
          <w:lang w:eastAsia="en-US"/>
        </w:rPr>
        <w:t xml:space="preserve">онтрольно-счетный орган все документы и материалы в соответствии с бюджетным законодательством Российской Федерации и </w:t>
      </w:r>
      <w:r>
        <w:rPr>
          <w:szCs w:val="28"/>
          <w:lang w:eastAsia="en-US"/>
        </w:rPr>
        <w:t>«</w:t>
      </w:r>
      <w:hyperlink r:id="rId13" w:history="1">
        <w:r w:rsidRPr="00ED0DD3">
          <w:rPr>
            <w:szCs w:val="28"/>
            <w:lang w:eastAsia="en-US"/>
          </w:rPr>
          <w:t>Положени</w:t>
        </w:r>
        <w:r>
          <w:rPr>
            <w:szCs w:val="28"/>
            <w:lang w:eastAsia="en-US"/>
          </w:rPr>
          <w:t>ем</w:t>
        </w:r>
      </w:hyperlink>
      <w:r w:rsidRPr="00ED0DD3">
        <w:rPr>
          <w:szCs w:val="28"/>
          <w:lang w:eastAsia="en-US"/>
        </w:rPr>
        <w:t xml:space="preserve"> о бюджетном процессе </w:t>
      </w:r>
      <w:r>
        <w:rPr>
          <w:szCs w:val="28"/>
          <w:lang w:eastAsia="en-US"/>
        </w:rPr>
        <w:t>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№ 54 от 02.11.2007 года Советом депутатов городского поселения «Город Советская Гавань» Советско-Гаванского муниципального района Хабаровского края</w:t>
      </w:r>
      <w:r w:rsidRPr="00ED0DD3">
        <w:rPr>
          <w:szCs w:val="28"/>
          <w:lang w:eastAsia="en-US"/>
        </w:rPr>
        <w:t>.</w:t>
      </w:r>
    </w:p>
    <w:p w:rsidR="0063205F" w:rsidRPr="00ED0DD3" w:rsidRDefault="0063205F" w:rsidP="00B90C06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D0DD3">
        <w:rPr>
          <w:szCs w:val="28"/>
          <w:lang w:eastAsia="en-US"/>
        </w:rPr>
        <w:t xml:space="preserve">2.4. Экспертиза проекта решения о бюджете </w:t>
      </w:r>
      <w:r>
        <w:rPr>
          <w:szCs w:val="28"/>
          <w:lang w:eastAsia="en-US"/>
        </w:rPr>
        <w:t>города Советская Гавань</w:t>
      </w:r>
      <w:r w:rsidRPr="00ED0DD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на очередной финансовый год и плановый период</w:t>
      </w:r>
      <w:r w:rsidRPr="00ED0DD3">
        <w:rPr>
          <w:szCs w:val="28"/>
          <w:lang w:eastAsia="en-US"/>
        </w:rPr>
        <w:t xml:space="preserve"> и проектов решений о внесении изменений</w:t>
      </w:r>
      <w:r>
        <w:rPr>
          <w:szCs w:val="28"/>
          <w:lang w:eastAsia="en-US"/>
        </w:rPr>
        <w:t xml:space="preserve"> в решение о бюджете, </w:t>
      </w:r>
      <w:r w:rsidRPr="00ED0DD3">
        <w:rPr>
          <w:szCs w:val="28"/>
          <w:lang w:eastAsia="en-US"/>
        </w:rPr>
        <w:t xml:space="preserve">проводится </w:t>
      </w:r>
      <w:r>
        <w:rPr>
          <w:szCs w:val="28"/>
          <w:lang w:eastAsia="en-US"/>
        </w:rPr>
        <w:t>к</w:t>
      </w:r>
      <w:r w:rsidRPr="00ED0DD3">
        <w:rPr>
          <w:szCs w:val="28"/>
          <w:lang w:eastAsia="en-US"/>
        </w:rPr>
        <w:t>онтрольно-счетным органом в форме экспертно-аналитического мероприятия.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  <w:lang w:eastAsia="en-US"/>
        </w:rPr>
        <w:t xml:space="preserve">2.5. </w:t>
      </w:r>
      <w:r w:rsidRPr="00ED0DD3">
        <w:rPr>
          <w:rFonts w:ascii="Times New Roman" w:hAnsi="Times New Roman" w:cs="Times New Roman"/>
          <w:sz w:val="28"/>
          <w:szCs w:val="28"/>
        </w:rPr>
        <w:t xml:space="preserve">Основные вопросы, </w:t>
      </w:r>
      <w:r>
        <w:rPr>
          <w:rFonts w:ascii="Times New Roman" w:hAnsi="Times New Roman" w:cs="Times New Roman"/>
          <w:sz w:val="28"/>
          <w:szCs w:val="28"/>
        </w:rPr>
        <w:t>рассматриваемые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при проведении экспертно-аналитического мероприятия по экспертизе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 w:rsidRPr="00F32E8B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F32E8B">
        <w:rPr>
          <w:rFonts w:ascii="Times New Roman" w:hAnsi="Times New Roman" w:cs="Times New Roman"/>
          <w:sz w:val="28"/>
          <w:szCs w:val="28"/>
        </w:rPr>
        <w:t xml:space="preserve"> </w:t>
      </w:r>
      <w:r w:rsidRPr="00ED0DD3">
        <w:rPr>
          <w:rFonts w:ascii="Times New Roman" w:hAnsi="Times New Roman" w:cs="Times New Roman"/>
          <w:sz w:val="28"/>
          <w:szCs w:val="28"/>
        </w:rPr>
        <w:t>и проектов решений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о бюджете</w:t>
      </w:r>
      <w:r w:rsidRPr="00ED0DD3">
        <w:rPr>
          <w:rFonts w:ascii="Times New Roman" w:hAnsi="Times New Roman" w:cs="Times New Roman"/>
          <w:sz w:val="28"/>
          <w:szCs w:val="28"/>
        </w:rPr>
        <w:t>: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оценка соответствия внесенных проектов решений о бюджете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 w:rsidRPr="00F32E8B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ED0DD3">
        <w:rPr>
          <w:szCs w:val="28"/>
          <w:lang w:eastAsia="en-US"/>
        </w:rPr>
        <w:t xml:space="preserve"> </w:t>
      </w:r>
      <w:r w:rsidRPr="00ED0DD3">
        <w:rPr>
          <w:rFonts w:ascii="Times New Roman" w:hAnsi="Times New Roman" w:cs="Times New Roman"/>
          <w:sz w:val="28"/>
          <w:szCs w:val="28"/>
        </w:rPr>
        <w:t xml:space="preserve">и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о бюджете, </w:t>
      </w:r>
      <w:r w:rsidRPr="00ED0DD3">
        <w:rPr>
          <w:rFonts w:ascii="Times New Roman" w:hAnsi="Times New Roman" w:cs="Times New Roman"/>
          <w:sz w:val="28"/>
          <w:szCs w:val="28"/>
        </w:rPr>
        <w:t xml:space="preserve">сведениям и документам, являющимся 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D0DD3">
        <w:rPr>
          <w:rFonts w:ascii="Times New Roman" w:hAnsi="Times New Roman" w:cs="Times New Roman"/>
          <w:sz w:val="28"/>
          <w:szCs w:val="28"/>
        </w:rPr>
        <w:t>составления проекта бюджета;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оценка соответствия текстовой части и структуры проектов решений о бюджете 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F32E8B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ED0DD3">
        <w:rPr>
          <w:rFonts w:ascii="Times New Roman" w:hAnsi="Times New Roman" w:cs="Times New Roman"/>
          <w:sz w:val="28"/>
          <w:szCs w:val="28"/>
        </w:rPr>
        <w:t xml:space="preserve">  и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, </w:t>
      </w:r>
      <w:r w:rsidRPr="00ED0DD3">
        <w:rPr>
          <w:rFonts w:ascii="Times New Roman" w:hAnsi="Times New Roman" w:cs="Times New Roman"/>
          <w:sz w:val="28"/>
          <w:szCs w:val="28"/>
        </w:rPr>
        <w:t>требованиям бюджетного законодательства;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экспертиза текстовой части проектов решений о бюджете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 w:rsidRPr="00F32E8B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ED0DD3">
        <w:rPr>
          <w:rFonts w:ascii="Times New Roman" w:hAnsi="Times New Roman" w:cs="Times New Roman"/>
          <w:sz w:val="28"/>
          <w:szCs w:val="28"/>
        </w:rPr>
        <w:t xml:space="preserve"> и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решение о бюджете, </w:t>
      </w:r>
      <w:r w:rsidRPr="00ED0DD3">
        <w:rPr>
          <w:rFonts w:ascii="Times New Roman" w:hAnsi="Times New Roman" w:cs="Times New Roman"/>
          <w:sz w:val="28"/>
          <w:szCs w:val="28"/>
        </w:rPr>
        <w:t>на соответствие нормам бюджетного законодательства;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  на предмет выявления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D0DD3">
        <w:rPr>
          <w:rFonts w:ascii="Times New Roman" w:hAnsi="Times New Roman" w:cs="Times New Roman"/>
          <w:sz w:val="28"/>
          <w:szCs w:val="28"/>
        </w:rPr>
        <w:t>соответствия между расходными обязательствами, включенными в реестр расходных обязательств, и расходными обязательствами, планируемыми к финансированию в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периоде,</w:t>
      </w:r>
      <w:r w:rsidRPr="00ED0DD3">
        <w:rPr>
          <w:rFonts w:ascii="Times New Roman" w:hAnsi="Times New Roman" w:cs="Times New Roman"/>
          <w:sz w:val="28"/>
          <w:szCs w:val="28"/>
        </w:rPr>
        <w:t xml:space="preserve"> в соответствии с проектами решений о</w:t>
      </w:r>
      <w:r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 w:rsidRPr="002B4611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ED0DD3">
        <w:rPr>
          <w:rFonts w:ascii="Times New Roman" w:hAnsi="Times New Roman" w:cs="Times New Roman"/>
          <w:sz w:val="28"/>
          <w:szCs w:val="28"/>
        </w:rPr>
        <w:t xml:space="preserve"> и внесении изменений в решение о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ED0DD3">
        <w:rPr>
          <w:rFonts w:ascii="Times New Roman" w:hAnsi="Times New Roman" w:cs="Times New Roman"/>
          <w:sz w:val="28"/>
          <w:szCs w:val="28"/>
        </w:rPr>
        <w:t>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оценка правильности применения бюджетной классификации РФ при составлении проектов решений о </w:t>
      </w:r>
      <w:r>
        <w:rPr>
          <w:rFonts w:ascii="Times New Roman" w:hAnsi="Times New Roman" w:cs="Times New Roman"/>
          <w:sz w:val="28"/>
          <w:szCs w:val="28"/>
        </w:rPr>
        <w:t>бюджете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 w:rsidRPr="002B4611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2B4611">
        <w:rPr>
          <w:rFonts w:ascii="Times New Roman" w:hAnsi="Times New Roman" w:cs="Times New Roman"/>
          <w:sz w:val="28"/>
          <w:szCs w:val="28"/>
        </w:rPr>
        <w:t xml:space="preserve"> </w:t>
      </w:r>
      <w:r w:rsidRPr="00ED0DD3">
        <w:rPr>
          <w:rFonts w:ascii="Times New Roman" w:hAnsi="Times New Roman" w:cs="Times New Roman"/>
          <w:sz w:val="28"/>
          <w:szCs w:val="28"/>
        </w:rPr>
        <w:t xml:space="preserve">и внесении изменений в решение о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ED0DD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- оценка запланированных ассигнований в расходной части бюджета;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- 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, объемам бюджетных обязательств, утвержденных муниципальными правовыми актами;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- оценка сбалансированности бюджета, анализ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2.6. В программу экспертно-аналитического мероприятия по экспертизе проекта решения о </w:t>
      </w:r>
      <w:r>
        <w:rPr>
          <w:rFonts w:ascii="Times New Roman" w:hAnsi="Times New Roman" w:cs="Times New Roman"/>
          <w:sz w:val="28"/>
          <w:szCs w:val="28"/>
        </w:rPr>
        <w:t>бюджете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 w:rsidRPr="002B4611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2B4611">
        <w:rPr>
          <w:rFonts w:ascii="Times New Roman" w:hAnsi="Times New Roman" w:cs="Times New Roman"/>
          <w:sz w:val="28"/>
          <w:szCs w:val="28"/>
        </w:rPr>
        <w:t xml:space="preserve"> </w:t>
      </w:r>
      <w:r w:rsidRPr="00ED0DD3">
        <w:rPr>
          <w:rFonts w:ascii="Times New Roman" w:hAnsi="Times New Roman" w:cs="Times New Roman"/>
          <w:sz w:val="28"/>
          <w:szCs w:val="28"/>
        </w:rPr>
        <w:t xml:space="preserve">и проектов решений о внесении изменений в решение о </w:t>
      </w:r>
      <w:r>
        <w:rPr>
          <w:rFonts w:ascii="Times New Roman" w:hAnsi="Times New Roman" w:cs="Times New Roman"/>
          <w:sz w:val="28"/>
          <w:szCs w:val="28"/>
        </w:rPr>
        <w:t>бюджете,</w:t>
      </w:r>
      <w:r w:rsidRPr="00ED0DD3">
        <w:rPr>
          <w:rFonts w:ascii="Times New Roman" w:hAnsi="Times New Roman" w:cs="Times New Roman"/>
          <w:sz w:val="28"/>
          <w:szCs w:val="28"/>
        </w:rPr>
        <w:t xml:space="preserve"> могут быть включены и другие вопросы в порядке, определенном Регламентом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>, утвержденными стандартами и методическими рекомендациями.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2.7. В процессе проведения экспертно-аналитического мероприятия по экспертизе проекта решения о </w:t>
      </w:r>
      <w:r>
        <w:rPr>
          <w:rFonts w:ascii="Times New Roman" w:hAnsi="Times New Roman" w:cs="Times New Roman"/>
          <w:sz w:val="28"/>
          <w:szCs w:val="28"/>
        </w:rPr>
        <w:t>бюджете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 </w:t>
      </w:r>
      <w:r w:rsidRPr="002B4611">
        <w:rPr>
          <w:rFonts w:ascii="Times New Roman" w:hAnsi="Times New Roman" w:cs="Times New Roman"/>
          <w:sz w:val="28"/>
          <w:szCs w:val="28"/>
          <w:lang w:eastAsia="en-US"/>
        </w:rPr>
        <w:t xml:space="preserve">на очередной финансовый год и плановый период </w:t>
      </w:r>
      <w:r w:rsidRPr="00ED0DD3">
        <w:rPr>
          <w:rFonts w:ascii="Times New Roman" w:hAnsi="Times New Roman" w:cs="Times New Roman"/>
          <w:sz w:val="28"/>
          <w:szCs w:val="28"/>
        </w:rPr>
        <w:t xml:space="preserve">и проектов решений о внесении изменений в решение о </w:t>
      </w:r>
      <w:r>
        <w:rPr>
          <w:rFonts w:ascii="Times New Roman" w:hAnsi="Times New Roman" w:cs="Times New Roman"/>
          <w:sz w:val="28"/>
          <w:szCs w:val="28"/>
        </w:rPr>
        <w:t>бюджете,</w:t>
      </w:r>
      <w:r w:rsidRPr="00ED0DD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 обеспечивает доступ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к документам и материалам, необходимым для проведения экспертизы.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2.8. Экспертиза проекта решения о </w:t>
      </w:r>
      <w:r>
        <w:rPr>
          <w:rFonts w:ascii="Times New Roman" w:hAnsi="Times New Roman" w:cs="Times New Roman"/>
          <w:sz w:val="28"/>
          <w:szCs w:val="28"/>
        </w:rPr>
        <w:t>бюджете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 w:rsidRPr="002B4611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ED0DD3">
        <w:rPr>
          <w:rFonts w:ascii="Times New Roman" w:hAnsi="Times New Roman" w:cs="Times New Roman"/>
          <w:sz w:val="28"/>
          <w:szCs w:val="28"/>
        </w:rPr>
        <w:t xml:space="preserve"> и проектов решений о внесении изменений в решение о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ED0DD3">
        <w:rPr>
          <w:rFonts w:ascii="Times New Roman" w:hAnsi="Times New Roman" w:cs="Times New Roman"/>
          <w:sz w:val="28"/>
          <w:szCs w:val="28"/>
        </w:rPr>
        <w:t xml:space="preserve">  завершается подготовкой заключения.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2.9. Экспертиза проекта решения о </w:t>
      </w:r>
      <w:r>
        <w:rPr>
          <w:rFonts w:ascii="Times New Roman" w:hAnsi="Times New Roman" w:cs="Times New Roman"/>
          <w:sz w:val="28"/>
          <w:szCs w:val="28"/>
        </w:rPr>
        <w:t>бюджете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 w:rsidRPr="002B4611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2B4611">
        <w:rPr>
          <w:rFonts w:ascii="Times New Roman" w:hAnsi="Times New Roman" w:cs="Times New Roman"/>
          <w:sz w:val="28"/>
          <w:szCs w:val="28"/>
        </w:rPr>
        <w:t xml:space="preserve"> </w:t>
      </w:r>
      <w:r w:rsidRPr="00ED0DD3">
        <w:rPr>
          <w:rFonts w:ascii="Times New Roman" w:hAnsi="Times New Roman" w:cs="Times New Roman"/>
          <w:sz w:val="28"/>
          <w:szCs w:val="28"/>
        </w:rPr>
        <w:t xml:space="preserve">и проектов решений о внесении изменений в решение о </w:t>
      </w:r>
      <w:r>
        <w:rPr>
          <w:rFonts w:ascii="Times New Roman" w:hAnsi="Times New Roman" w:cs="Times New Roman"/>
          <w:sz w:val="28"/>
          <w:szCs w:val="28"/>
        </w:rPr>
        <w:t xml:space="preserve">бюджете, 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проводится в срок не менее 5 рабочих дней с момента их внесения председателем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 в Контрольно-счетн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на проект решения о </w:t>
      </w:r>
      <w:r>
        <w:rPr>
          <w:rFonts w:ascii="Times New Roman" w:hAnsi="Times New Roman" w:cs="Times New Roman"/>
          <w:sz w:val="28"/>
          <w:szCs w:val="28"/>
        </w:rPr>
        <w:t>бюджете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 должно быть предоставлено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 и направлено в администрацию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 не позднее, чем за </w:t>
      </w:r>
      <w:r>
        <w:rPr>
          <w:rFonts w:ascii="Times New Roman" w:hAnsi="Times New Roman" w:cs="Times New Roman"/>
          <w:sz w:val="28"/>
          <w:szCs w:val="28"/>
        </w:rPr>
        <w:t>пять рабочих дней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до дня рассмотрения указанного проекта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63205F" w:rsidRPr="00ED0DD3" w:rsidRDefault="0063205F" w:rsidP="005E5720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</w:p>
    <w:p w:rsidR="0063205F" w:rsidRPr="00ED0DD3" w:rsidRDefault="0063205F" w:rsidP="00701CF6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 w:rsidRPr="00ED0DD3">
        <w:rPr>
          <w:szCs w:val="28"/>
          <w:lang w:eastAsia="en-US"/>
        </w:rPr>
        <w:t>3. Внешняя проверка годового отчета</w:t>
      </w:r>
    </w:p>
    <w:p w:rsidR="0063205F" w:rsidRDefault="0063205F" w:rsidP="00701CF6">
      <w:pPr>
        <w:autoSpaceDE w:val="0"/>
        <w:autoSpaceDN w:val="0"/>
        <w:adjustRightInd w:val="0"/>
        <w:jc w:val="center"/>
        <w:rPr>
          <w:szCs w:val="28"/>
        </w:rPr>
      </w:pPr>
      <w:r w:rsidRPr="00ED0DD3">
        <w:rPr>
          <w:szCs w:val="28"/>
          <w:lang w:eastAsia="en-US"/>
        </w:rPr>
        <w:t>об исполнении бюджета</w:t>
      </w:r>
      <w:r>
        <w:rPr>
          <w:szCs w:val="28"/>
          <w:lang w:eastAsia="en-US"/>
        </w:rPr>
        <w:t xml:space="preserve"> </w:t>
      </w:r>
      <w:r>
        <w:rPr>
          <w:szCs w:val="28"/>
        </w:rPr>
        <w:t>города Советская Гавань</w:t>
      </w:r>
    </w:p>
    <w:p w:rsidR="0063205F" w:rsidRPr="00ED0DD3" w:rsidRDefault="0063205F" w:rsidP="00701CF6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63205F" w:rsidRPr="00385357" w:rsidRDefault="0063205F" w:rsidP="0038535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ED0DD3">
        <w:rPr>
          <w:szCs w:val="28"/>
        </w:rPr>
        <w:t xml:space="preserve">3.1. Годовой отчет об исполнении бюджета </w:t>
      </w:r>
      <w:r>
        <w:rPr>
          <w:szCs w:val="28"/>
        </w:rPr>
        <w:t>города Советская Гавань</w:t>
      </w:r>
      <w:r w:rsidRPr="00ED0DD3">
        <w:rPr>
          <w:szCs w:val="28"/>
        </w:rPr>
        <w:t xml:space="preserve"> до его рассмотрения в Со</w:t>
      </w:r>
      <w:r>
        <w:rPr>
          <w:szCs w:val="28"/>
        </w:rPr>
        <w:t>вете</w:t>
      </w:r>
      <w:r w:rsidRPr="00ED0DD3">
        <w:rPr>
          <w:szCs w:val="28"/>
        </w:rPr>
        <w:t xml:space="preserve"> депутатов подлежит внешней проверке </w:t>
      </w:r>
      <w:r>
        <w:rPr>
          <w:szCs w:val="28"/>
        </w:rPr>
        <w:t>к</w:t>
      </w:r>
      <w:r w:rsidRPr="00ED0DD3">
        <w:rPr>
          <w:szCs w:val="28"/>
        </w:rPr>
        <w:t>онтрольно-счетн</w:t>
      </w:r>
      <w:r>
        <w:rPr>
          <w:szCs w:val="28"/>
        </w:rPr>
        <w:t>ым</w:t>
      </w:r>
      <w:r w:rsidRPr="00ED0DD3">
        <w:rPr>
          <w:szCs w:val="28"/>
        </w:rPr>
        <w:t xml:space="preserve"> </w:t>
      </w:r>
      <w:r>
        <w:rPr>
          <w:szCs w:val="28"/>
        </w:rPr>
        <w:t>органом</w:t>
      </w:r>
      <w:r w:rsidRPr="00ED0DD3">
        <w:rPr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3.2. Внешняя проверка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ED0DD3">
        <w:rPr>
          <w:rFonts w:ascii="Times New Roman" w:hAnsi="Times New Roman" w:cs="Times New Roman"/>
          <w:sz w:val="28"/>
          <w:szCs w:val="28"/>
        </w:rPr>
        <w:t xml:space="preserve">включает внешнюю проверку годовой бюджетной отчетности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, главных распорядителей бюджетных средств,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бюджетных средств) и подготовку заключения на годовой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3.3. Главные администраторы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получатели, </w:t>
      </w:r>
      <w:r w:rsidRPr="00ED0DD3"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ED0DD3">
        <w:rPr>
          <w:rFonts w:ascii="Times New Roman" w:hAnsi="Times New Roman" w:cs="Times New Roman"/>
          <w:sz w:val="28"/>
          <w:szCs w:val="28"/>
        </w:rPr>
        <w:t xml:space="preserve">предоставляют годовую бюджетную отчетность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не позднее 25 марта текущего финансового года на бумажном и электронном носителях для проведения внешней проверки.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направляет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ED0D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года.</w:t>
      </w:r>
    </w:p>
    <w:p w:rsidR="0063205F" w:rsidRPr="00ED0DD3" w:rsidRDefault="0063205F" w:rsidP="005D40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 w:rsidRPr="00ED0DD3">
        <w:rPr>
          <w:szCs w:val="28"/>
        </w:rPr>
        <w:t xml:space="preserve">3.5. Одновременно с отчетом об исполнении бюджета </w:t>
      </w:r>
      <w:r>
        <w:rPr>
          <w:szCs w:val="28"/>
        </w:rPr>
        <w:t xml:space="preserve">города Советская Гавань </w:t>
      </w:r>
      <w:r w:rsidRPr="00ED0DD3">
        <w:rPr>
          <w:szCs w:val="28"/>
        </w:rPr>
        <w:t xml:space="preserve">в </w:t>
      </w:r>
      <w:r>
        <w:rPr>
          <w:szCs w:val="28"/>
        </w:rPr>
        <w:t>к</w:t>
      </w:r>
      <w:r w:rsidRPr="00ED0DD3">
        <w:rPr>
          <w:szCs w:val="28"/>
        </w:rPr>
        <w:t>онтрольно-счетн</w:t>
      </w:r>
      <w:r>
        <w:rPr>
          <w:szCs w:val="28"/>
        </w:rPr>
        <w:t>ый</w:t>
      </w:r>
      <w:r w:rsidRPr="00ED0DD3">
        <w:rPr>
          <w:szCs w:val="28"/>
        </w:rPr>
        <w:t xml:space="preserve"> </w:t>
      </w:r>
      <w:r>
        <w:rPr>
          <w:szCs w:val="28"/>
        </w:rPr>
        <w:t>орган,</w:t>
      </w:r>
      <w:r w:rsidRPr="005A6E34">
        <w:rPr>
          <w:szCs w:val="28"/>
        </w:rPr>
        <w:t xml:space="preserve"> </w:t>
      </w:r>
      <w:r>
        <w:rPr>
          <w:szCs w:val="28"/>
        </w:rPr>
        <w:t>администрацией,</w:t>
      </w:r>
      <w:r w:rsidRPr="00ED0DD3">
        <w:rPr>
          <w:szCs w:val="28"/>
        </w:rPr>
        <w:t xml:space="preserve"> представляются отчетность и документы, предусмотренные бюджетным законодательством Российской Федерации</w:t>
      </w:r>
      <w:r>
        <w:rPr>
          <w:szCs w:val="28"/>
        </w:rPr>
        <w:t xml:space="preserve"> и </w:t>
      </w:r>
      <w:r>
        <w:rPr>
          <w:szCs w:val="28"/>
          <w:lang w:eastAsia="en-US"/>
        </w:rPr>
        <w:t>«</w:t>
      </w:r>
      <w:hyperlink r:id="rId14" w:history="1">
        <w:r w:rsidRPr="00ED0DD3">
          <w:rPr>
            <w:szCs w:val="28"/>
            <w:lang w:eastAsia="en-US"/>
          </w:rPr>
          <w:t>Положени</w:t>
        </w:r>
        <w:r>
          <w:rPr>
            <w:szCs w:val="28"/>
            <w:lang w:eastAsia="en-US"/>
          </w:rPr>
          <w:t>ем</w:t>
        </w:r>
      </w:hyperlink>
      <w:r w:rsidRPr="00ED0DD3">
        <w:rPr>
          <w:szCs w:val="28"/>
          <w:lang w:eastAsia="en-US"/>
        </w:rPr>
        <w:t xml:space="preserve"> о бюджетном процессе </w:t>
      </w:r>
      <w:r>
        <w:rPr>
          <w:szCs w:val="28"/>
          <w:lang w:eastAsia="en-US"/>
        </w:rPr>
        <w:t>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№ 54 от 02.11.2007 года Советом депутатов городского поселения «Город Советская Гавань» Советско-Гаванского муниципального района Хабаровского края</w:t>
      </w:r>
      <w:r w:rsidRPr="00ED0DD3">
        <w:rPr>
          <w:szCs w:val="28"/>
          <w:lang w:eastAsia="en-US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3.6. Внешняя проверка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ED0DD3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ым органом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в форме экспертно-аналитического мероприятия.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ED0DD3">
        <w:rPr>
          <w:rFonts w:ascii="Times New Roman" w:hAnsi="Times New Roman" w:cs="Times New Roman"/>
          <w:sz w:val="28"/>
          <w:szCs w:val="28"/>
        </w:rPr>
        <w:t xml:space="preserve">3.7. Основные вопросы, </w:t>
      </w:r>
      <w:r>
        <w:rPr>
          <w:rFonts w:ascii="Times New Roman" w:hAnsi="Times New Roman" w:cs="Times New Roman"/>
          <w:sz w:val="28"/>
          <w:szCs w:val="28"/>
        </w:rPr>
        <w:t>рассматриваемые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при проведении экспертно-аналитического мероприятия по внешней проверке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: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- оценка своевременности представления, полноты отчетности главных администраторов бюджетных средств, анализ и оценка форм бюджетной отчетности;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оценка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ED0DD3">
        <w:rPr>
          <w:rFonts w:ascii="Times New Roman" w:hAnsi="Times New Roman" w:cs="Times New Roman"/>
          <w:sz w:val="28"/>
          <w:szCs w:val="28"/>
        </w:rPr>
        <w:t>за отчетный год;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анализ бюджетного процесса в </w:t>
      </w:r>
      <w:r>
        <w:rPr>
          <w:rFonts w:ascii="Times New Roman" w:hAnsi="Times New Roman" w:cs="Times New Roman"/>
          <w:sz w:val="28"/>
          <w:szCs w:val="28"/>
        </w:rPr>
        <w:t>бюджете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ED0DD3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- оценка муниципального долга и расходов на его обслуживание;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- анализ использования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3.8. В программе экспертно-аналитического мероприятия по внешней проверке отчета об исполнении </w:t>
      </w:r>
      <w:r>
        <w:rPr>
          <w:rFonts w:ascii="Times New Roman" w:hAnsi="Times New Roman" w:cs="Times New Roman"/>
          <w:sz w:val="28"/>
          <w:szCs w:val="28"/>
        </w:rPr>
        <w:t>бюджета 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вопросы, установленные </w:t>
      </w:r>
      <w:hyperlink w:anchor="Par80" w:tooltip="Ссылка на текущий документ" w:history="1">
        <w:r w:rsidRPr="00ED0DD3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ED0DD3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детализированы, в порядке, определенном Регламентом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>, утвержденными стандартами и методическими рекомендациями.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3.9. В процессе проведения экспертно-аналитического мероприятия по внешней проверке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Гавань, </w:t>
      </w:r>
      <w:r w:rsidRPr="00ED0D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обеспечивает доступ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к документам и материалам, необходимым для его проведения.</w:t>
      </w:r>
    </w:p>
    <w:p w:rsidR="0063205F" w:rsidRPr="00ED0DD3" w:rsidRDefault="0063205F" w:rsidP="007F5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3.10. Контрольно-счетн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проводит внешнюю проверку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Pr="00ED0DD3">
        <w:rPr>
          <w:rFonts w:ascii="Times New Roman" w:hAnsi="Times New Roman" w:cs="Times New Roman"/>
          <w:sz w:val="28"/>
          <w:szCs w:val="28"/>
        </w:rPr>
        <w:t xml:space="preserve">в срок, не превышающий один месяц со дня направления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3.11. Заключение на отчет об исполнении </w:t>
      </w:r>
      <w:r>
        <w:rPr>
          <w:rFonts w:ascii="Times New Roman" w:hAnsi="Times New Roman" w:cs="Times New Roman"/>
          <w:sz w:val="28"/>
          <w:szCs w:val="28"/>
        </w:rPr>
        <w:t>бюджета города Советская Гавань Председатель 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предоставляет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 с одновременным направлением его в администрацию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5F" w:rsidRPr="00ED0DD3" w:rsidRDefault="0063205F" w:rsidP="005E57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4. Экспертиза проектов решений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63205F" w:rsidRPr="00ED0DD3" w:rsidRDefault="0063205F" w:rsidP="005E5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ED0DD3">
        <w:rPr>
          <w:rFonts w:ascii="Times New Roman" w:hAnsi="Times New Roman" w:cs="Times New Roman"/>
          <w:sz w:val="28"/>
          <w:szCs w:val="28"/>
        </w:rPr>
        <w:t xml:space="preserve">4.1. Настоящим разделом устанавливается порядок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правовых актов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, проектов муниципальных правовых актов, касающихся управления и распоряжения имуществом, находящимся в муниципальной собственности, и проектов муниципальных правовых актов в сфере бюджетного законодательства (далее - проекты решений), за исключением проектов решений о</w:t>
      </w:r>
      <w:r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, проектов решений о внесении изменений в решение о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ED0DD3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 </w:t>
      </w:r>
      <w:r w:rsidRPr="00ED0DD3">
        <w:rPr>
          <w:rFonts w:ascii="Times New Roman" w:hAnsi="Times New Roman" w:cs="Times New Roman"/>
          <w:sz w:val="28"/>
          <w:szCs w:val="28"/>
        </w:rPr>
        <w:t xml:space="preserve"> и об утверждении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4.2. Проекты решений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до их рассмотрения на заседании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 подлежат экспертизе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4.3. Проекты решений, внесенные на рассмотрение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депутатов, представляются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 приложением документов, представленных одновременно с ними субъектами инициативы принятия решений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депутатов, согласно Регламенту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 не позднее, чем за 10 дней до дня проведения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4.4. Проекты решений представляются на экспертизу с приложением финансово-экономических обоснований и пояснительной запиской.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4.5. Контрольно-счетн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проводит экспертизу проектов решений, указанных в </w:t>
      </w:r>
      <w:hyperlink w:anchor="Par94" w:tooltip="Ссылка на текущий документ" w:history="1">
        <w:r w:rsidRPr="00ED0D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ED0DD3">
        <w:rPr>
          <w:rFonts w:ascii="Times New Roman" w:hAnsi="Times New Roman" w:cs="Times New Roman"/>
          <w:sz w:val="28"/>
          <w:szCs w:val="28"/>
        </w:rPr>
        <w:t xml:space="preserve"> настоящего порядка. Контрольно-счетн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вправе отразить в заключении, подготовленном по результатам экспертизы проектов решений, предложения и по иным вопросам.</w:t>
      </w:r>
    </w:p>
    <w:p w:rsidR="0063205F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4.6. Экспертиза проектов решений проводится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ым органом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в течение 5 рабочих дней. 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4.7. При экспертизе проектов решений проводится оценка обоснованности финансово-экономических обоснований, представленных к проектам решений.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4.8. В случае если по результатам проведения экспертизы установлены замечания или предложения к проекту решения, </w:t>
      </w: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направляет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 заключение, содержащее соответствующие предложения. В случае если по результатам экспертизы замечаний и предложений не имеется,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информирует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 об отсутствии замечаний и предложений к представленным на экспертизу проектам решений.</w:t>
      </w:r>
    </w:p>
    <w:p w:rsidR="0063205F" w:rsidRPr="00ED0DD3" w:rsidRDefault="0063205F" w:rsidP="005E5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05F" w:rsidRPr="00ED0DD3" w:rsidRDefault="0063205F" w:rsidP="003853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ED0DD3">
        <w:rPr>
          <w:rFonts w:ascii="Times New Roman" w:hAnsi="Times New Roman" w:cs="Times New Roman"/>
          <w:sz w:val="28"/>
          <w:szCs w:val="28"/>
        </w:rPr>
        <w:t>5. Экспертиза проектов постановлений и распоряжений</w:t>
      </w:r>
    </w:p>
    <w:p w:rsidR="0063205F" w:rsidRDefault="0063205F" w:rsidP="00385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председателя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депутатов,</w:t>
      </w:r>
    </w:p>
    <w:p w:rsidR="0063205F" w:rsidRDefault="0063205F" w:rsidP="00385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постановлений и </w:t>
      </w:r>
      <w:r w:rsidRPr="00ED0DD3">
        <w:rPr>
          <w:rFonts w:ascii="Times New Roman" w:hAnsi="Times New Roman" w:cs="Times New Roman"/>
          <w:sz w:val="28"/>
          <w:szCs w:val="28"/>
        </w:rPr>
        <w:t>распоряжений администрации</w:t>
      </w:r>
    </w:p>
    <w:p w:rsidR="0063205F" w:rsidRPr="00ED0DD3" w:rsidRDefault="0063205F" w:rsidP="00616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,</w:t>
      </w:r>
    </w:p>
    <w:p w:rsidR="0063205F" w:rsidRPr="00ED0DD3" w:rsidRDefault="0063205F" w:rsidP="00616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правовых актов иных </w:t>
      </w:r>
      <w:r w:rsidRPr="00ED0DD3">
        <w:rPr>
          <w:rFonts w:ascii="Times New Roman" w:hAnsi="Times New Roman" w:cs="Times New Roman"/>
          <w:sz w:val="28"/>
          <w:szCs w:val="28"/>
        </w:rPr>
        <w:t>органов и должностных лиц</w:t>
      </w:r>
    </w:p>
    <w:p w:rsidR="0063205F" w:rsidRDefault="0063205F" w:rsidP="00616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местного самоуправления, предусмотренных Уставом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</w:p>
    <w:p w:rsidR="0063205F" w:rsidRDefault="0063205F" w:rsidP="00616E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63205F" w:rsidRPr="00ED0DD3" w:rsidRDefault="0063205F" w:rsidP="00385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5.1. Настоящим разделом устанавливается порядок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экспертизы проектов постановлений и распоряжений председателя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депутатов, проектов постановлений 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города 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, проектов правовых актов иных органов и должностных лиц местного самоуправления, предусмотренных </w:t>
      </w:r>
      <w:hyperlink r:id="rId15" w:tooltip="&quot;Устав Ванинского муниципального района Хабаровского края&quot; (принят решением Собрания депутатов Ванинского муниципального района от 31.05.2005 N 24) (ред. от 05.09.2013) (Зарегистрировано в ГУ Минюста России по Дальневосточному федеральному округу 11.11.2005 N " w:history="1">
        <w:r w:rsidRPr="00ED0D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 (далее - проекты муниципальных правовых актов), согласно </w:t>
      </w:r>
      <w:hyperlink w:anchor="Par39" w:tooltip="Ссылка на текущий документ" w:history="1">
        <w:r w:rsidRPr="00ED0DD3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ED0DD3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проектов решений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депутатов, проектов муниципальных правовых актов об утверждении муниципальных программ и изменений к ним, а также постановлений и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ED0DD3">
        <w:rPr>
          <w:rFonts w:ascii="Times New Roman" w:hAnsi="Times New Roman" w:cs="Times New Roman"/>
          <w:sz w:val="28"/>
          <w:szCs w:val="28"/>
        </w:rPr>
        <w:t xml:space="preserve">5.2. На экспертизу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предоставляются проекты муниципальных правовых актов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  Советская Гавань,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касающихся управления и распоряжения имуществом, находящимся в муниципальной собственности, и проектов муниципальных правовых актов в сфере бюджетного законодательства (далее - проекты муниципальных правовых актов).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5.3. Проекты муниципальных правовых актов представляются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 приложением финансово-экономических обоснований и листом согласования, в котором предусматривается графа согласования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5.4. Проекты муниципальных правовых актов направляются на экспертизу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только после проведения всех необходимых до их принятия соответствующими органами местного самоуправления или их должностными лицами процедур экспертиз и (или) согласований, если такое согласование и (или),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D3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предусмотрены правовыми актами по вопросам организации деятельности соответствующего органа местного самоуправления.</w:t>
      </w:r>
    </w:p>
    <w:p w:rsidR="0063205F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5.5. Экспертиза проектов муниципальных правовых актов проводится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дней. 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5.6. Контрольно-счетн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при проведении экспертизы проектов муниципальных правовых актов, указанных в </w:t>
      </w:r>
      <w:hyperlink w:anchor="Par112" w:tooltip="Ссылка на текущий документ" w:history="1">
        <w:r w:rsidRPr="00ED0DD3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ED0DD3">
        <w:rPr>
          <w:rFonts w:ascii="Times New Roman" w:hAnsi="Times New Roman" w:cs="Times New Roman"/>
          <w:sz w:val="28"/>
          <w:szCs w:val="28"/>
        </w:rPr>
        <w:t>, вправе отразить в заключении, подготовленном по результатам экспертизы, рекомендации и по иным вопросам.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5.7. В случае если по результатам проведения экспертизы установлены замечания или предложения к проекту муниципального правового акта, </w:t>
      </w: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направляет в соответствующий орган местного самоуправления заключение, содержащее соответствующие рекомендации. В случае если по результатам экспертизы замечаний и предложений не имеется,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>, согласовывает принятие проекта муниципального правового акта в листе согласования, представленном к проекту муниципального правового акта.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0DD3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</w:t>
      </w:r>
      <w:r>
        <w:rPr>
          <w:rFonts w:ascii="Times New Roman" w:hAnsi="Times New Roman" w:cs="Times New Roman"/>
          <w:sz w:val="28"/>
          <w:szCs w:val="28"/>
        </w:rPr>
        <w:t>ых актов, несет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неправомерное разглашение служебной и иной конфиденциальной информации, ставшей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D0DD3">
        <w:rPr>
          <w:rFonts w:ascii="Times New Roman" w:hAnsi="Times New Roman" w:cs="Times New Roman"/>
          <w:sz w:val="28"/>
          <w:szCs w:val="28"/>
        </w:rPr>
        <w:t xml:space="preserve"> известной при проведении экспертизы.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5.9. Проекты муниципальных правовых актов, касающихся расходных обязательств и содержащих персональные данные, направляются на экспертизу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Федеральным </w:t>
      </w:r>
      <w:hyperlink r:id="rId16" w:tooltip="Федеральный закон от 27.07.2006 N 152-ФЗ (ред. от 23.07.2013) &quot;О персональных данных&quot;{КонсультантПлюс}" w:history="1">
        <w:r w:rsidRPr="00ED0D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0DD3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данных". При направлении на экспертизу проекта правового акта, содержащего персональные данные, к проекту муниципального правового акта прилагается пояснительная записка с указанием характера персональных данных и установленными ограничениями при их обработке.</w:t>
      </w:r>
    </w:p>
    <w:p w:rsidR="0063205F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5.10. Проекты муниципальных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</w:t>
      </w:r>
      <w:hyperlink r:id="rId17" w:tooltip="Закон РФ от 21.07.1993 N 5485-1 (ред. от 21.12.2013) &quot;О государственной тайне&quot;{КонсультантПлюс}" w:history="1">
        <w:r w:rsidRPr="00ED0D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0DD3">
        <w:rPr>
          <w:rFonts w:ascii="Times New Roman" w:hAnsi="Times New Roman" w:cs="Times New Roman"/>
          <w:sz w:val="28"/>
          <w:szCs w:val="28"/>
        </w:rPr>
        <w:t xml:space="preserve"> РФ от 21 июля 1993 г. N 5485-1 "О государственной тайне" и только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 xml:space="preserve">, имеющему допуск к государственной тайне соответствующей степени секретности. 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При отсутствии подтверждения наличия допуска соответствующей степени секретности у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ED0DD3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актов, содержащие сведения, отнесенные к государственной тайне, на экспертизу не направляются.</w:t>
      </w:r>
    </w:p>
    <w:p w:rsidR="0063205F" w:rsidRPr="00ED0DD3" w:rsidRDefault="0063205F" w:rsidP="005E5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05F" w:rsidRPr="00ED0DD3" w:rsidRDefault="0063205F" w:rsidP="00ED0D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 w:rsidRPr="00ED0DD3">
        <w:rPr>
          <w:rFonts w:ascii="Times New Roman" w:hAnsi="Times New Roman" w:cs="Times New Roman"/>
          <w:sz w:val="28"/>
          <w:szCs w:val="28"/>
        </w:rPr>
        <w:t>6. Экспертиза проектов муниципальных</w:t>
      </w:r>
    </w:p>
    <w:p w:rsidR="0063205F" w:rsidRPr="00ED0DD3" w:rsidRDefault="0063205F" w:rsidP="00ED0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63205F" w:rsidRPr="00ED0DD3" w:rsidRDefault="0063205F" w:rsidP="005E5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>6.1. Настоящим разделом устанавливается поря</w:t>
      </w:r>
      <w:r>
        <w:rPr>
          <w:rFonts w:ascii="Times New Roman" w:hAnsi="Times New Roman" w:cs="Times New Roman"/>
          <w:sz w:val="28"/>
          <w:szCs w:val="28"/>
        </w:rPr>
        <w:t>док проведения контрольно-счетным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и ведомственных целевых программ, а также проектов муниципальных правовых актов о внесении изменений в утвержденные проекты программ.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6.2. Проекты программ до их утверждения муниципальными правовыми актами, а также проекты правовых актов о внесении изменений в утвержденные муниципальные и ведомственные целевые программы направляются на экспертизу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DD3">
        <w:rPr>
          <w:rFonts w:ascii="Times New Roman" w:hAnsi="Times New Roman" w:cs="Times New Roman"/>
          <w:sz w:val="28"/>
          <w:szCs w:val="28"/>
        </w:rPr>
        <w:t xml:space="preserve">6.3. Проекты программ, а также проекты правовых актов о внесении изменений в утвержденные муниципальные программы представляются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ED0DD3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 приложением финансово-экономических обоснований.</w:t>
      </w:r>
    </w:p>
    <w:p w:rsidR="0063205F" w:rsidRPr="00ED0DD3" w:rsidRDefault="0063205F" w:rsidP="005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8"/>
      <w:bookmarkEnd w:id="6"/>
      <w:r w:rsidRPr="00ED0DD3">
        <w:rPr>
          <w:rFonts w:ascii="Times New Roman" w:hAnsi="Times New Roman" w:cs="Times New Roman"/>
          <w:sz w:val="28"/>
          <w:szCs w:val="28"/>
        </w:rPr>
        <w:t xml:space="preserve">6.4. Проекты муниципальных программ и проекты муниципальных правовых актов о внесении изменений в утвержденные муниципальные программы направляются на экспертизу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0DD3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ED0DD3">
        <w:rPr>
          <w:rFonts w:ascii="Times New Roman" w:hAnsi="Times New Roman" w:cs="Times New Roman"/>
          <w:sz w:val="28"/>
          <w:szCs w:val="28"/>
        </w:rPr>
        <w:t xml:space="preserve">после проведения всех экспертиз и согласований, предусмотренных порядком разработки, утверждения и реализации муниципальных программ, утвержденным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Гавань,</w:t>
      </w:r>
      <w:r w:rsidRPr="00ED0DD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0DD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D0DD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D0DD3">
        <w:rPr>
          <w:rFonts w:ascii="Times New Roman" w:hAnsi="Times New Roman" w:cs="Times New Roman"/>
          <w:sz w:val="28"/>
          <w:szCs w:val="28"/>
        </w:rPr>
        <w:t xml:space="preserve"> и другими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ED0DD3">
        <w:rPr>
          <w:rFonts w:ascii="Times New Roman" w:hAnsi="Times New Roman" w:cs="Times New Roman"/>
          <w:sz w:val="28"/>
          <w:szCs w:val="28"/>
        </w:rPr>
        <w:t>.</w:t>
      </w:r>
    </w:p>
    <w:p w:rsidR="0063205F" w:rsidRDefault="0063205F" w:rsidP="00ED0DD3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205F" w:rsidRDefault="0063205F" w:rsidP="00ED0DD3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205F" w:rsidRDefault="0063205F" w:rsidP="00E13FE1">
      <w:pPr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7.Аудит в сфере закупок товаров, работ, услуг для обеспечения государственных и муниципальных нужд</w:t>
      </w:r>
    </w:p>
    <w:p w:rsidR="0063205F" w:rsidRDefault="0063205F" w:rsidP="00E13FE1">
      <w:pPr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63205F" w:rsidRDefault="0063205F" w:rsidP="00CA4644">
      <w:pPr>
        <w:ind w:firstLine="540"/>
        <w:jc w:val="both"/>
        <w:rPr>
          <w:color w:val="404040"/>
          <w:szCs w:val="28"/>
        </w:rPr>
      </w:pPr>
      <w:r>
        <w:t>7.1.</w:t>
      </w:r>
      <w:r w:rsidRPr="00AD7F87">
        <w:t>Аудит в сфере закупок товаров,</w:t>
      </w:r>
      <w:r>
        <w:t xml:space="preserve"> </w:t>
      </w:r>
      <w:r w:rsidRPr="00AD7F87">
        <w:t xml:space="preserve">работ, услуг осуществляется </w:t>
      </w:r>
      <w:r>
        <w:t xml:space="preserve">контрольно-счетным органом </w:t>
      </w:r>
      <w:r w:rsidRPr="00AD7F87">
        <w:t xml:space="preserve"> </w:t>
      </w:r>
      <w:r>
        <w:t xml:space="preserve">в пределах своих полномочий, </w:t>
      </w:r>
      <w:r w:rsidRPr="00AD7F87">
        <w:t>в целях установления законности составления и исполнения бюджетов бюджетной системы РФ</w:t>
      </w:r>
      <w:r>
        <w:t>,</w:t>
      </w:r>
      <w:r w:rsidRPr="00AD7F87">
        <w:t xml:space="preserve"> в отношении расходов, связанных с закупками, а также установления достоверности учета </w:t>
      </w:r>
      <w:r>
        <w:t>расходов на осуществление таких закупок</w:t>
      </w:r>
      <w:r w:rsidRPr="00481B1C">
        <w:rPr>
          <w:color w:val="404040"/>
          <w:szCs w:val="28"/>
        </w:rPr>
        <w:t>, определенных в соответствии со статьей 13 Федерального закона от 05.04.2013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404040"/>
          <w:szCs w:val="28"/>
        </w:rPr>
        <w:t>.</w:t>
      </w:r>
    </w:p>
    <w:p w:rsidR="0063205F" w:rsidRDefault="0063205F" w:rsidP="00CA4644">
      <w:pPr>
        <w:ind w:firstLine="540"/>
        <w:jc w:val="both"/>
        <w:rPr>
          <w:color w:val="000000"/>
          <w:szCs w:val="28"/>
        </w:rPr>
      </w:pPr>
      <w:r>
        <w:rPr>
          <w:snapToGrid w:val="0"/>
          <w:szCs w:val="28"/>
        </w:rPr>
        <w:t>7.2.Аудит</w:t>
      </w:r>
      <w:r w:rsidRPr="002D7C77">
        <w:rPr>
          <w:snapToGrid w:val="0"/>
          <w:szCs w:val="28"/>
        </w:rPr>
        <w:t xml:space="preserve"> осуществляется </w:t>
      </w:r>
      <w:r>
        <w:rPr>
          <w:snapToGrid w:val="0"/>
          <w:szCs w:val="28"/>
        </w:rPr>
        <w:t xml:space="preserve">контрольно-счетным органом в соответствии с </w:t>
      </w:r>
      <w:r w:rsidRPr="00623085">
        <w:rPr>
          <w:rFonts w:eastAsia="MS Mincho"/>
          <w:color w:val="000000"/>
          <w:szCs w:val="28"/>
        </w:rPr>
        <w:t>утверждённы</w:t>
      </w:r>
      <w:r>
        <w:rPr>
          <w:rFonts w:eastAsia="MS Mincho"/>
          <w:color w:val="000000"/>
          <w:szCs w:val="28"/>
        </w:rPr>
        <w:t>ми</w:t>
      </w:r>
      <w:r w:rsidRPr="00623085">
        <w:rPr>
          <w:rFonts w:eastAsia="MS Mincho"/>
          <w:color w:val="000000"/>
          <w:szCs w:val="28"/>
        </w:rPr>
        <w:t xml:space="preserve"> в установленном порядке годов</w:t>
      </w:r>
      <w:r>
        <w:rPr>
          <w:rFonts w:eastAsia="MS Mincho"/>
          <w:color w:val="000000"/>
          <w:szCs w:val="28"/>
        </w:rPr>
        <w:t>ыми</w:t>
      </w:r>
      <w:r w:rsidRPr="00623085">
        <w:rPr>
          <w:rFonts w:eastAsia="MS Mincho"/>
          <w:color w:val="000000"/>
          <w:szCs w:val="28"/>
        </w:rPr>
        <w:t xml:space="preserve"> план</w:t>
      </w:r>
      <w:r>
        <w:rPr>
          <w:rFonts w:eastAsia="MS Mincho"/>
          <w:color w:val="000000"/>
          <w:szCs w:val="28"/>
        </w:rPr>
        <w:t>ами</w:t>
      </w:r>
      <w:r w:rsidRPr="00623085">
        <w:rPr>
          <w:rFonts w:eastAsia="MS Mincho"/>
          <w:color w:val="000000"/>
          <w:szCs w:val="28"/>
        </w:rPr>
        <w:t xml:space="preserve"> работы </w:t>
      </w:r>
      <w:r>
        <w:rPr>
          <w:rFonts w:eastAsia="MS Mincho"/>
          <w:color w:val="000000"/>
          <w:szCs w:val="28"/>
        </w:rPr>
        <w:t>контрольно-счетного органа,</w:t>
      </w:r>
      <w:r>
        <w:rPr>
          <w:snapToGrid w:val="0"/>
          <w:szCs w:val="28"/>
        </w:rPr>
        <w:t xml:space="preserve"> с принятыми </w:t>
      </w:r>
      <w:r w:rsidRPr="00623085">
        <w:rPr>
          <w:color w:val="000000"/>
          <w:szCs w:val="28"/>
        </w:rPr>
        <w:t>решени</w:t>
      </w:r>
      <w:r>
        <w:rPr>
          <w:color w:val="000000"/>
          <w:szCs w:val="28"/>
        </w:rPr>
        <w:t>ями</w:t>
      </w:r>
      <w:r w:rsidRPr="006230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 депутатов,</w:t>
      </w:r>
      <w:r>
        <w:rPr>
          <w:snapToGrid w:val="0"/>
          <w:szCs w:val="28"/>
        </w:rPr>
        <w:t xml:space="preserve"> с </w:t>
      </w:r>
      <w:r w:rsidRPr="0062308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ями</w:t>
      </w:r>
      <w:r w:rsidRPr="00623085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города Советская Гавань</w:t>
      </w:r>
      <w:r w:rsidRPr="00623085">
        <w:rPr>
          <w:color w:val="000000"/>
          <w:szCs w:val="28"/>
        </w:rPr>
        <w:t>.</w:t>
      </w:r>
    </w:p>
    <w:p w:rsidR="0063205F" w:rsidRDefault="0063205F" w:rsidP="00CA4644">
      <w:pPr>
        <w:ind w:firstLine="540"/>
        <w:jc w:val="both"/>
        <w:rPr>
          <w:color w:val="404040"/>
          <w:szCs w:val="28"/>
        </w:rPr>
      </w:pPr>
      <w:r>
        <w:rPr>
          <w:color w:val="404040"/>
          <w:szCs w:val="28"/>
        </w:rPr>
        <w:t>7.3.</w:t>
      </w:r>
      <w:r w:rsidRPr="00481B1C">
        <w:rPr>
          <w:color w:val="404040"/>
          <w:szCs w:val="28"/>
        </w:rPr>
        <w:t xml:space="preserve">Предметом Аудита в сфере закупок являются: </w:t>
      </w:r>
    </w:p>
    <w:p w:rsidR="0063205F" w:rsidRDefault="0063205F" w:rsidP="000F603C">
      <w:pPr>
        <w:autoSpaceDE w:val="0"/>
        <w:autoSpaceDN w:val="0"/>
        <w:adjustRightInd w:val="0"/>
        <w:jc w:val="both"/>
      </w:pPr>
      <w:r w:rsidRPr="003102A4">
        <w:t xml:space="preserve">- соблюдения требований к обоснованию закупок </w:t>
      </w:r>
      <w:r>
        <w:t xml:space="preserve">при формировании </w:t>
      </w:r>
      <w:r w:rsidRPr="003102A4">
        <w:t>планов закупок и документов, подтвержда</w:t>
      </w:r>
      <w:r>
        <w:t>ющих обоснованность закупок;</w:t>
      </w:r>
      <w:r>
        <w:br/>
        <w:t>-</w:t>
      </w:r>
      <w:r w:rsidRPr="003102A4">
        <w:t>нормирования в сфере</w:t>
      </w:r>
      <w:r>
        <w:t xml:space="preserve"> закупок при их планировании;</w:t>
      </w:r>
      <w:r>
        <w:br/>
      </w:r>
      <w:r w:rsidRPr="003102A4"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</w:t>
      </w:r>
      <w:r>
        <w:t>ормировании планов-графиков;</w:t>
      </w:r>
      <w:r>
        <w:br/>
      </w:r>
      <w:r w:rsidRPr="003102A4">
        <w:t>- применения заказчиком мер ответственности и совершения иных действий в случае нарушения поставщиком (подрядчиком, испо</w:t>
      </w:r>
      <w:r>
        <w:t>лнителем) условий контракта;</w:t>
      </w:r>
      <w:r>
        <w:br/>
      </w:r>
      <w:r w:rsidRPr="003102A4">
        <w:t>- соответствия поставленного товара, выполненной работы (ее результата) или оказанно</w:t>
      </w:r>
      <w:r>
        <w:t>й услуги условиям контракта;</w:t>
      </w:r>
      <w:r>
        <w:br/>
      </w:r>
      <w:r w:rsidRPr="003102A4">
        <w:t>- своевременности, полноты и достоверности отражения в документах учета поставленного товара, выполненной работы (ее резул</w:t>
      </w:r>
      <w:r>
        <w:t>ьтата) или оказанной услуги;</w:t>
      </w:r>
      <w:r>
        <w:br/>
      </w:r>
      <w:r w:rsidRPr="003102A4">
        <w:t>- 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t>.</w:t>
      </w:r>
    </w:p>
    <w:p w:rsidR="0063205F" w:rsidRPr="00481B1C" w:rsidRDefault="0063205F" w:rsidP="00CA4644">
      <w:pPr>
        <w:ind w:firstLine="708"/>
        <w:rPr>
          <w:color w:val="404040"/>
          <w:szCs w:val="28"/>
        </w:rPr>
      </w:pPr>
      <w:r>
        <w:rPr>
          <w:color w:val="404040"/>
          <w:szCs w:val="28"/>
        </w:rPr>
        <w:t>7</w:t>
      </w:r>
      <w:r w:rsidRPr="00481B1C">
        <w:rPr>
          <w:color w:val="404040"/>
          <w:szCs w:val="28"/>
        </w:rPr>
        <w:t>.</w:t>
      </w:r>
      <w:r>
        <w:rPr>
          <w:color w:val="404040"/>
          <w:szCs w:val="28"/>
        </w:rPr>
        <w:t>4</w:t>
      </w:r>
      <w:r w:rsidRPr="00481B1C">
        <w:rPr>
          <w:color w:val="404040"/>
          <w:szCs w:val="28"/>
        </w:rPr>
        <w:t xml:space="preserve">. Объектами аудита в сфере закупок являются: </w:t>
      </w:r>
    </w:p>
    <w:p w:rsidR="0063205F" w:rsidRPr="00481B1C" w:rsidRDefault="0063205F" w:rsidP="00AB6DC7">
      <w:pPr>
        <w:ind w:firstLine="708"/>
        <w:jc w:val="both"/>
        <w:rPr>
          <w:color w:val="404040"/>
          <w:szCs w:val="28"/>
        </w:rPr>
      </w:pPr>
      <w:r w:rsidRPr="00481B1C">
        <w:rPr>
          <w:color w:val="404040"/>
          <w:szCs w:val="28"/>
        </w:rPr>
        <w:t xml:space="preserve">1) муниципальные органы, действующие от имени </w:t>
      </w:r>
      <w:r>
        <w:rPr>
          <w:color w:val="404040"/>
          <w:szCs w:val="28"/>
        </w:rPr>
        <w:t>городского поселения «Город Советская Гавань» Советско-Гаванского муниципального района</w:t>
      </w:r>
      <w:r w:rsidRPr="00481B1C">
        <w:rPr>
          <w:color w:val="404040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</w:t>
      </w:r>
    </w:p>
    <w:p w:rsidR="0063205F" w:rsidRPr="00481B1C" w:rsidRDefault="0063205F" w:rsidP="00AB6DC7">
      <w:pPr>
        <w:ind w:firstLine="708"/>
        <w:jc w:val="both"/>
        <w:rPr>
          <w:color w:val="404040"/>
          <w:szCs w:val="28"/>
        </w:rPr>
      </w:pPr>
      <w:r w:rsidRPr="00481B1C">
        <w:rPr>
          <w:color w:val="404040"/>
          <w:szCs w:val="28"/>
        </w:rPr>
        <w:t xml:space="preserve">2) бюджетные, автономные учреждения, муниципальные унитарные предприятия и иные юридические лица, определённые в статье 15 Федерального закона от 05.04.2013 г. N 44-ФЗ "О контрактной системе в сфере закупок товаров, работ, услуг для обеспечения государственных и муниципальных нужд" осуществляющие закупки, в том числе с учётом положений статьи 266.1. Бюджетного Кодекса Российской Федерации. </w:t>
      </w:r>
    </w:p>
    <w:p w:rsidR="0063205F" w:rsidRDefault="0063205F" w:rsidP="00AB6DC7">
      <w:pPr>
        <w:ind w:firstLine="708"/>
        <w:jc w:val="both"/>
        <w:rPr>
          <w:color w:val="404040"/>
          <w:szCs w:val="28"/>
        </w:rPr>
      </w:pPr>
      <w:r w:rsidRPr="00481B1C">
        <w:rPr>
          <w:color w:val="404040"/>
          <w:szCs w:val="28"/>
        </w:rPr>
        <w:t xml:space="preserve">Продолжительность проведения аудита в сфере закупок устанавливается на период финансового года, а в случаи заключения долгосрочных контрактов, то на плановые периоды последующих лет следующих после финансового года. </w:t>
      </w:r>
    </w:p>
    <w:p w:rsidR="0063205F" w:rsidRPr="00481B1C" w:rsidRDefault="0063205F" w:rsidP="00AB6DC7">
      <w:pPr>
        <w:jc w:val="both"/>
        <w:rPr>
          <w:color w:val="404040"/>
          <w:szCs w:val="28"/>
        </w:rPr>
      </w:pPr>
    </w:p>
    <w:p w:rsidR="0063205F" w:rsidRDefault="0063205F" w:rsidP="00CA4644">
      <w:pPr>
        <w:autoSpaceDE w:val="0"/>
        <w:autoSpaceDN w:val="0"/>
        <w:adjustRightInd w:val="0"/>
        <w:rPr>
          <w:szCs w:val="28"/>
          <w:lang w:eastAsia="en-US"/>
        </w:rPr>
      </w:pPr>
    </w:p>
    <w:p w:rsidR="0063205F" w:rsidRDefault="0063205F" w:rsidP="00010F0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  <w:lang w:eastAsia="en-US"/>
        </w:rPr>
        <w:t>8. Осуществление внешнего финансового контроля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города Советская Гавань</w:t>
      </w:r>
    </w:p>
    <w:p w:rsidR="0063205F" w:rsidRDefault="0063205F" w:rsidP="00ED0DD3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3205F" w:rsidRDefault="0063205F" w:rsidP="003E03CC">
      <w:pPr>
        <w:widowControl w:val="0"/>
        <w:ind w:firstLine="709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8.1. </w:t>
      </w:r>
      <w:r w:rsidRPr="002D7C77">
        <w:rPr>
          <w:snapToGrid w:val="0"/>
          <w:szCs w:val="28"/>
        </w:rPr>
        <w:t xml:space="preserve">Внешний </w:t>
      </w:r>
      <w:r>
        <w:rPr>
          <w:snapToGrid w:val="0"/>
          <w:szCs w:val="28"/>
        </w:rPr>
        <w:t>муниципальный</w:t>
      </w:r>
      <w:r w:rsidRPr="002D7C77">
        <w:rPr>
          <w:snapToGrid w:val="0"/>
          <w:szCs w:val="28"/>
        </w:rPr>
        <w:t xml:space="preserve"> финансовый контроль осуществляется </w:t>
      </w:r>
      <w:r>
        <w:rPr>
          <w:snapToGrid w:val="0"/>
          <w:szCs w:val="28"/>
        </w:rPr>
        <w:t xml:space="preserve">контрольно-счетным органом </w:t>
      </w:r>
      <w:r w:rsidRPr="002D7C77">
        <w:rPr>
          <w:snapToGrid w:val="0"/>
          <w:szCs w:val="28"/>
        </w:rPr>
        <w:t xml:space="preserve">в отношении органов </w:t>
      </w:r>
      <w:r>
        <w:rPr>
          <w:snapToGrid w:val="0"/>
          <w:szCs w:val="28"/>
        </w:rPr>
        <w:t>местного самоуправления</w:t>
      </w:r>
      <w:r w:rsidRPr="002D7C77">
        <w:rPr>
          <w:snapToGrid w:val="0"/>
          <w:szCs w:val="28"/>
        </w:rPr>
        <w:t xml:space="preserve"> и </w:t>
      </w:r>
      <w:r>
        <w:rPr>
          <w:snapToGrid w:val="0"/>
          <w:szCs w:val="28"/>
        </w:rPr>
        <w:t>муниципальных органов</w:t>
      </w:r>
      <w:r w:rsidRPr="002D7C77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муниципальных</w:t>
      </w:r>
      <w:r w:rsidRPr="002D7C77">
        <w:rPr>
          <w:snapToGrid w:val="0"/>
          <w:szCs w:val="28"/>
        </w:rPr>
        <w:t xml:space="preserve"> учрежд</w:t>
      </w:r>
      <w:r>
        <w:rPr>
          <w:snapToGrid w:val="0"/>
          <w:szCs w:val="28"/>
        </w:rPr>
        <w:t>ений и унитарных предприятий города Советская Гавань</w:t>
      </w:r>
      <w:r w:rsidRPr="002D7C77">
        <w:rPr>
          <w:snapToGrid w:val="0"/>
          <w:szCs w:val="28"/>
        </w:rPr>
        <w:t xml:space="preserve">, а также иных организаций, если они используют имущество, находящееся в </w:t>
      </w:r>
      <w:r>
        <w:rPr>
          <w:snapToGrid w:val="0"/>
          <w:szCs w:val="28"/>
        </w:rPr>
        <w:t xml:space="preserve">муниципальной </w:t>
      </w:r>
      <w:r w:rsidRPr="002D7C77">
        <w:rPr>
          <w:snapToGrid w:val="0"/>
          <w:szCs w:val="28"/>
        </w:rPr>
        <w:t>собственности</w:t>
      </w:r>
      <w:r>
        <w:rPr>
          <w:snapToGrid w:val="0"/>
          <w:szCs w:val="28"/>
        </w:rPr>
        <w:t xml:space="preserve"> города Советская Гавань  (далее -</w:t>
      </w:r>
      <w:r w:rsidRPr="002D7C77">
        <w:rPr>
          <w:snapToGrid w:val="0"/>
          <w:szCs w:val="28"/>
        </w:rPr>
        <w:t xml:space="preserve"> проверяемые органы и организации);</w:t>
      </w:r>
    </w:p>
    <w:p w:rsidR="0063205F" w:rsidRPr="00623085" w:rsidRDefault="0063205F" w:rsidP="003E03CC">
      <w:pPr>
        <w:widowControl w:val="0"/>
        <w:ind w:firstLine="709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8.2. </w:t>
      </w:r>
      <w:r w:rsidRPr="002D7C77">
        <w:rPr>
          <w:snapToGrid w:val="0"/>
          <w:szCs w:val="28"/>
        </w:rPr>
        <w:t xml:space="preserve">Внешний </w:t>
      </w:r>
      <w:r>
        <w:rPr>
          <w:snapToGrid w:val="0"/>
          <w:szCs w:val="28"/>
        </w:rPr>
        <w:t>муниципальный</w:t>
      </w:r>
      <w:r w:rsidRPr="002D7C77">
        <w:rPr>
          <w:snapToGrid w:val="0"/>
          <w:szCs w:val="28"/>
        </w:rPr>
        <w:t xml:space="preserve"> финансовый контроль осуществляется </w:t>
      </w:r>
      <w:r>
        <w:rPr>
          <w:snapToGrid w:val="0"/>
          <w:szCs w:val="28"/>
        </w:rPr>
        <w:t xml:space="preserve">контрольно-счетным органом в соответствии с </w:t>
      </w:r>
      <w:r w:rsidRPr="00623085">
        <w:rPr>
          <w:rFonts w:eastAsia="MS Mincho"/>
          <w:color w:val="000000"/>
          <w:szCs w:val="28"/>
        </w:rPr>
        <w:t>утверждённы</w:t>
      </w:r>
      <w:r>
        <w:rPr>
          <w:rFonts w:eastAsia="MS Mincho"/>
          <w:color w:val="000000"/>
          <w:szCs w:val="28"/>
        </w:rPr>
        <w:t>ми</w:t>
      </w:r>
      <w:r w:rsidRPr="00623085">
        <w:rPr>
          <w:rFonts w:eastAsia="MS Mincho"/>
          <w:color w:val="000000"/>
          <w:szCs w:val="28"/>
        </w:rPr>
        <w:t xml:space="preserve"> в установленном порядке годов</w:t>
      </w:r>
      <w:r>
        <w:rPr>
          <w:rFonts w:eastAsia="MS Mincho"/>
          <w:color w:val="000000"/>
          <w:szCs w:val="28"/>
        </w:rPr>
        <w:t>ыми</w:t>
      </w:r>
      <w:r w:rsidRPr="00623085">
        <w:rPr>
          <w:rFonts w:eastAsia="MS Mincho"/>
          <w:color w:val="000000"/>
          <w:szCs w:val="28"/>
        </w:rPr>
        <w:t xml:space="preserve"> и ежеквартальны</w:t>
      </w:r>
      <w:r>
        <w:rPr>
          <w:rFonts w:eastAsia="MS Mincho"/>
          <w:color w:val="000000"/>
          <w:szCs w:val="28"/>
        </w:rPr>
        <w:t>ми</w:t>
      </w:r>
      <w:r w:rsidRPr="00623085">
        <w:rPr>
          <w:rFonts w:eastAsia="MS Mincho"/>
          <w:color w:val="000000"/>
          <w:szCs w:val="28"/>
        </w:rPr>
        <w:t xml:space="preserve"> план</w:t>
      </w:r>
      <w:r>
        <w:rPr>
          <w:rFonts w:eastAsia="MS Mincho"/>
          <w:color w:val="000000"/>
          <w:szCs w:val="28"/>
        </w:rPr>
        <w:t>ами</w:t>
      </w:r>
      <w:r w:rsidRPr="00623085">
        <w:rPr>
          <w:rFonts w:eastAsia="MS Mincho"/>
          <w:color w:val="000000"/>
          <w:szCs w:val="28"/>
        </w:rPr>
        <w:t xml:space="preserve"> работы </w:t>
      </w:r>
      <w:r>
        <w:rPr>
          <w:rFonts w:eastAsia="MS Mincho"/>
          <w:color w:val="000000"/>
          <w:szCs w:val="28"/>
        </w:rPr>
        <w:t>контрольно-счетного органа,</w:t>
      </w:r>
      <w:r>
        <w:rPr>
          <w:snapToGrid w:val="0"/>
          <w:szCs w:val="28"/>
        </w:rPr>
        <w:t xml:space="preserve"> с принятыми </w:t>
      </w:r>
      <w:r w:rsidRPr="00623085">
        <w:rPr>
          <w:color w:val="000000"/>
          <w:szCs w:val="28"/>
        </w:rPr>
        <w:t>решени</w:t>
      </w:r>
      <w:r>
        <w:rPr>
          <w:color w:val="000000"/>
          <w:szCs w:val="28"/>
        </w:rPr>
        <w:t>ями</w:t>
      </w:r>
      <w:r w:rsidRPr="006230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Совета депутатов,</w:t>
      </w:r>
      <w:r>
        <w:rPr>
          <w:snapToGrid w:val="0"/>
          <w:szCs w:val="28"/>
        </w:rPr>
        <w:t xml:space="preserve"> с </w:t>
      </w:r>
      <w:r w:rsidRPr="0062308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ями</w:t>
      </w:r>
      <w:r w:rsidRPr="00623085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города Советская Гавань</w:t>
      </w:r>
      <w:r w:rsidRPr="00623085">
        <w:rPr>
          <w:color w:val="000000"/>
          <w:szCs w:val="28"/>
        </w:rPr>
        <w:t>.</w:t>
      </w:r>
    </w:p>
    <w:p w:rsidR="0063205F" w:rsidRDefault="0063205F" w:rsidP="00C63C3A">
      <w:pPr>
        <w:widowControl w:val="0"/>
        <w:ind w:firstLine="708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>8.3.</w:t>
      </w:r>
      <w:r w:rsidRPr="002D7C77">
        <w:rPr>
          <w:snapToGrid w:val="0"/>
          <w:szCs w:val="28"/>
        </w:rPr>
        <w:t>Предметом контрольного мероприятия являются:</w:t>
      </w:r>
    </w:p>
    <w:p w:rsidR="0063205F" w:rsidRPr="00C63C3A" w:rsidRDefault="0063205F" w:rsidP="00C63C3A">
      <w:pPr>
        <w:widowControl w:val="0"/>
        <w:ind w:firstLine="708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2D7C77">
        <w:rPr>
          <w:snapToGrid w:val="0"/>
          <w:szCs w:val="28"/>
        </w:rPr>
        <w:t xml:space="preserve">деятельность проверяемых органов и организаций по соблюдению установленного порядка </w:t>
      </w:r>
      <w:r>
        <w:rPr>
          <w:snapToGrid w:val="0"/>
          <w:szCs w:val="28"/>
        </w:rPr>
        <w:t xml:space="preserve">управления и </w:t>
      </w:r>
      <w:r w:rsidRPr="002D7C77">
        <w:rPr>
          <w:snapToGrid w:val="0"/>
          <w:szCs w:val="28"/>
        </w:rPr>
        <w:t xml:space="preserve">распоряжения </w:t>
      </w:r>
      <w:r>
        <w:rPr>
          <w:snapToGrid w:val="0"/>
          <w:szCs w:val="28"/>
        </w:rPr>
        <w:t>имуществом</w:t>
      </w:r>
      <w:r w:rsidRPr="002D7C77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находящимся в муниципальной собственности города Советская Гавань,</w:t>
      </w:r>
      <w:r w:rsidRPr="002D7C77">
        <w:rPr>
          <w:snapToGrid w:val="0"/>
          <w:szCs w:val="28"/>
        </w:rPr>
        <w:t xml:space="preserve"> в том числе</w:t>
      </w:r>
      <w:r w:rsidRPr="002D7C77">
        <w:rPr>
          <w:snapToGrid w:val="0"/>
          <w:color w:val="C00000"/>
          <w:szCs w:val="28"/>
        </w:rPr>
        <w:t xml:space="preserve"> </w:t>
      </w:r>
      <w:r>
        <w:rPr>
          <w:snapToGrid w:val="0"/>
          <w:szCs w:val="28"/>
        </w:rPr>
        <w:t>охраняемыми</w:t>
      </w:r>
      <w:r w:rsidRPr="002D7C77">
        <w:rPr>
          <w:snapToGrid w:val="0"/>
          <w:szCs w:val="28"/>
        </w:rPr>
        <w:t xml:space="preserve"> результа</w:t>
      </w:r>
      <w:r>
        <w:rPr>
          <w:snapToGrid w:val="0"/>
          <w:szCs w:val="28"/>
        </w:rPr>
        <w:t>тами</w:t>
      </w:r>
      <w:r w:rsidRPr="002D7C77">
        <w:rPr>
          <w:snapToGrid w:val="0"/>
          <w:szCs w:val="28"/>
        </w:rPr>
        <w:t xml:space="preserve"> интеллектуальной деятельности и средства</w:t>
      </w:r>
      <w:r>
        <w:rPr>
          <w:snapToGrid w:val="0"/>
          <w:szCs w:val="28"/>
        </w:rPr>
        <w:t>ми индивидуализации, принадлежащими городу Советская Гавань;</w:t>
      </w:r>
      <w:r>
        <w:rPr>
          <w:i/>
          <w:snapToGrid w:val="0"/>
          <w:szCs w:val="28"/>
        </w:rPr>
        <w:t xml:space="preserve"> </w:t>
      </w:r>
      <w:r>
        <w:rPr>
          <w:i/>
          <w:snapToGrid w:val="0"/>
          <w:szCs w:val="28"/>
        </w:rPr>
        <w:tab/>
        <w:t xml:space="preserve">           </w:t>
      </w:r>
    </w:p>
    <w:p w:rsidR="0063205F" w:rsidRPr="002D7C77" w:rsidRDefault="0063205F" w:rsidP="000751A0">
      <w:pPr>
        <w:widowControl w:val="0"/>
        <w:contextualSpacing/>
        <w:jc w:val="both"/>
        <w:rPr>
          <w:snapToGrid w:val="0"/>
          <w:szCs w:val="28"/>
        </w:rPr>
      </w:pPr>
      <w:r>
        <w:rPr>
          <w:i/>
          <w:snapToGrid w:val="0"/>
          <w:szCs w:val="28"/>
        </w:rPr>
        <w:tab/>
      </w:r>
      <w:r>
        <w:rPr>
          <w:snapToGrid w:val="0"/>
          <w:szCs w:val="28"/>
        </w:rPr>
        <w:t xml:space="preserve">- </w:t>
      </w:r>
      <w:r w:rsidRPr="002D7C77">
        <w:rPr>
          <w:snapToGrid w:val="0"/>
          <w:szCs w:val="28"/>
        </w:rPr>
        <w:t xml:space="preserve">нормативные правовые акты и иные распорядительные документы, регламентирующие деятельность проверяемых органов и организаций; </w:t>
      </w:r>
    </w:p>
    <w:p w:rsidR="0063205F" w:rsidRPr="002D7C77" w:rsidRDefault="0063205F" w:rsidP="00C63C3A">
      <w:pPr>
        <w:widowControl w:val="0"/>
        <w:ind w:firstLine="708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2D7C77">
        <w:rPr>
          <w:snapToGrid w:val="0"/>
          <w:szCs w:val="28"/>
        </w:rPr>
        <w:t>документы, подтверждающие выделение и использование средств бюджета</w:t>
      </w:r>
      <w:r>
        <w:rPr>
          <w:snapToGrid w:val="0"/>
          <w:szCs w:val="28"/>
        </w:rPr>
        <w:t xml:space="preserve"> города Советская Гавань</w:t>
      </w:r>
      <w:r w:rsidRPr="002D7C77">
        <w:rPr>
          <w:snapToGrid w:val="0"/>
          <w:szCs w:val="28"/>
        </w:rPr>
        <w:t xml:space="preserve">, организационные, распорядительные, финансовые и иные документы, обосновывающие и подтверждающие операции </w:t>
      </w:r>
      <w:r>
        <w:rPr>
          <w:snapToGrid w:val="0"/>
          <w:szCs w:val="28"/>
        </w:rPr>
        <w:t>расходования средств</w:t>
      </w:r>
      <w:r w:rsidRPr="00C63C3A">
        <w:rPr>
          <w:snapToGrid w:val="0"/>
          <w:szCs w:val="28"/>
        </w:rPr>
        <w:t xml:space="preserve"> бюджета;</w:t>
      </w:r>
    </w:p>
    <w:p w:rsidR="0063205F" w:rsidRPr="002D7C77" w:rsidRDefault="0063205F" w:rsidP="00C63C3A">
      <w:pPr>
        <w:widowControl w:val="0"/>
        <w:ind w:firstLine="708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2D7C77">
        <w:rPr>
          <w:snapToGrid w:val="0"/>
          <w:szCs w:val="28"/>
        </w:rPr>
        <w:t>финансовая, бухгалтерская, ведомственная и статистическая отчетность, акты о выполненных работах;</w:t>
      </w:r>
    </w:p>
    <w:p w:rsidR="0063205F" w:rsidRPr="002D7C77" w:rsidRDefault="0063205F" w:rsidP="00C63C3A">
      <w:pPr>
        <w:widowControl w:val="0"/>
        <w:ind w:firstLine="708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2D7C77">
        <w:rPr>
          <w:snapToGrid w:val="0"/>
          <w:szCs w:val="28"/>
        </w:rPr>
        <w:t xml:space="preserve">другие документы, связанные с деятельностью проверяемых органов и организаций. </w:t>
      </w:r>
    </w:p>
    <w:p w:rsidR="0063205F" w:rsidRPr="005E5720" w:rsidRDefault="0063205F" w:rsidP="00ED0DD3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sectPr w:rsidR="0063205F" w:rsidRPr="005E5720" w:rsidSect="00AF0E32">
      <w:headerReference w:type="even" r:id="rId18"/>
      <w:headerReference w:type="default" r:id="rId19"/>
      <w:footerReference w:type="even" r:id="rId20"/>
      <w:pgSz w:w="11907" w:h="16840" w:code="9"/>
      <w:pgMar w:top="0" w:right="707" w:bottom="567" w:left="1260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5F" w:rsidRDefault="0063205F" w:rsidP="00EC7138">
      <w:r>
        <w:separator/>
      </w:r>
    </w:p>
  </w:endnote>
  <w:endnote w:type="continuationSeparator" w:id="0">
    <w:p w:rsidR="0063205F" w:rsidRDefault="0063205F" w:rsidP="00EC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F" w:rsidRDefault="0063205F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end"/>
    </w:r>
  </w:p>
  <w:p w:rsidR="0063205F" w:rsidRDefault="0063205F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5F" w:rsidRDefault="0063205F" w:rsidP="00EC7138">
      <w:r>
        <w:separator/>
      </w:r>
    </w:p>
  </w:footnote>
  <w:footnote w:type="continuationSeparator" w:id="0">
    <w:p w:rsidR="0063205F" w:rsidRDefault="0063205F" w:rsidP="00EC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F" w:rsidRDefault="0063205F">
    <w:pPr>
      <w:pStyle w:val="Header"/>
      <w:framePr w:wrap="around" w:vAnchor="text" w:hAnchor="margin" w:xAlign="center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end"/>
    </w:r>
  </w:p>
  <w:p w:rsidR="0063205F" w:rsidRDefault="0063205F">
    <w:pPr>
      <w:pStyle w:val="Header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5F" w:rsidRDefault="00632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3205F" w:rsidRDefault="0063205F">
    <w:pPr>
      <w:pStyle w:val="Header"/>
      <w:framePr w:wrap="around" w:vAnchor="text" w:hAnchor="margin" w:y="1"/>
      <w:ind w:right="360"/>
      <w:rPr>
        <w:rStyle w:val="PageNumber"/>
        <w:sz w:val="23"/>
        <w:szCs w:val="23"/>
      </w:rPr>
    </w:pPr>
  </w:p>
  <w:p w:rsidR="0063205F" w:rsidRDefault="0063205F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76"/>
    <w:rsid w:val="00010F0E"/>
    <w:rsid w:val="00012F28"/>
    <w:rsid w:val="00056D91"/>
    <w:rsid w:val="00066486"/>
    <w:rsid w:val="000751A0"/>
    <w:rsid w:val="000762A7"/>
    <w:rsid w:val="00077E4C"/>
    <w:rsid w:val="0008380F"/>
    <w:rsid w:val="000F603C"/>
    <w:rsid w:val="00114715"/>
    <w:rsid w:val="001473FD"/>
    <w:rsid w:val="001E4024"/>
    <w:rsid w:val="00221422"/>
    <w:rsid w:val="00266973"/>
    <w:rsid w:val="002815C5"/>
    <w:rsid w:val="002850FD"/>
    <w:rsid w:val="002A7BB9"/>
    <w:rsid w:val="002B4611"/>
    <w:rsid w:val="002C6F62"/>
    <w:rsid w:val="002D15B2"/>
    <w:rsid w:val="002D7C77"/>
    <w:rsid w:val="002F4665"/>
    <w:rsid w:val="003102A4"/>
    <w:rsid w:val="00385357"/>
    <w:rsid w:val="00395364"/>
    <w:rsid w:val="003E03CC"/>
    <w:rsid w:val="00434749"/>
    <w:rsid w:val="00450B0E"/>
    <w:rsid w:val="00453974"/>
    <w:rsid w:val="00471FD4"/>
    <w:rsid w:val="00481B1C"/>
    <w:rsid w:val="004A7E2C"/>
    <w:rsid w:val="004C0F17"/>
    <w:rsid w:val="004E135A"/>
    <w:rsid w:val="004F2EEC"/>
    <w:rsid w:val="005A6E34"/>
    <w:rsid w:val="005B6B71"/>
    <w:rsid w:val="005B7B97"/>
    <w:rsid w:val="005D4091"/>
    <w:rsid w:val="005E45C7"/>
    <w:rsid w:val="005E5720"/>
    <w:rsid w:val="005F66D1"/>
    <w:rsid w:val="00600B36"/>
    <w:rsid w:val="00616E21"/>
    <w:rsid w:val="00623085"/>
    <w:rsid w:val="00625743"/>
    <w:rsid w:val="0063205F"/>
    <w:rsid w:val="00652231"/>
    <w:rsid w:val="00690101"/>
    <w:rsid w:val="0069752C"/>
    <w:rsid w:val="006A767E"/>
    <w:rsid w:val="006B24BE"/>
    <w:rsid w:val="006C6FF4"/>
    <w:rsid w:val="00701CF6"/>
    <w:rsid w:val="007313D6"/>
    <w:rsid w:val="00736F8F"/>
    <w:rsid w:val="00764067"/>
    <w:rsid w:val="00775516"/>
    <w:rsid w:val="007807C9"/>
    <w:rsid w:val="007C18DB"/>
    <w:rsid w:val="007E3DCD"/>
    <w:rsid w:val="007F5AE5"/>
    <w:rsid w:val="008256A0"/>
    <w:rsid w:val="00855D16"/>
    <w:rsid w:val="00893822"/>
    <w:rsid w:val="009231A5"/>
    <w:rsid w:val="009712DA"/>
    <w:rsid w:val="0097793D"/>
    <w:rsid w:val="009B3990"/>
    <w:rsid w:val="009B5A38"/>
    <w:rsid w:val="009F73B6"/>
    <w:rsid w:val="00A0394D"/>
    <w:rsid w:val="00A12376"/>
    <w:rsid w:val="00A22EB9"/>
    <w:rsid w:val="00A76F26"/>
    <w:rsid w:val="00AB5F58"/>
    <w:rsid w:val="00AB6DC7"/>
    <w:rsid w:val="00AD7F87"/>
    <w:rsid w:val="00AE0ADE"/>
    <w:rsid w:val="00AF0E32"/>
    <w:rsid w:val="00AF2B9E"/>
    <w:rsid w:val="00B36A15"/>
    <w:rsid w:val="00B67D3F"/>
    <w:rsid w:val="00B73983"/>
    <w:rsid w:val="00B75DE2"/>
    <w:rsid w:val="00B867DE"/>
    <w:rsid w:val="00B90C06"/>
    <w:rsid w:val="00BE28E6"/>
    <w:rsid w:val="00BF5643"/>
    <w:rsid w:val="00C07BB0"/>
    <w:rsid w:val="00C2066C"/>
    <w:rsid w:val="00C26642"/>
    <w:rsid w:val="00C42CFF"/>
    <w:rsid w:val="00C63C3A"/>
    <w:rsid w:val="00C9223C"/>
    <w:rsid w:val="00CA4644"/>
    <w:rsid w:val="00CC69AF"/>
    <w:rsid w:val="00CC7483"/>
    <w:rsid w:val="00CD45FD"/>
    <w:rsid w:val="00D32D84"/>
    <w:rsid w:val="00D427B5"/>
    <w:rsid w:val="00D511B3"/>
    <w:rsid w:val="00D60533"/>
    <w:rsid w:val="00DA10C4"/>
    <w:rsid w:val="00DE2C95"/>
    <w:rsid w:val="00E13FE1"/>
    <w:rsid w:val="00E37C29"/>
    <w:rsid w:val="00EC7138"/>
    <w:rsid w:val="00ED0DD3"/>
    <w:rsid w:val="00EF195E"/>
    <w:rsid w:val="00F15265"/>
    <w:rsid w:val="00F32E8B"/>
    <w:rsid w:val="00F92D8D"/>
    <w:rsid w:val="00FA6FE5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76"/>
    <w:rPr>
      <w:rFonts w:ascii="Times New Roman" w:eastAsia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2376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12376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12376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237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12376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376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12376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23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Normal"/>
    <w:uiPriority w:val="99"/>
    <w:rsid w:val="00A12376"/>
    <w:pPr>
      <w:jc w:val="center"/>
    </w:pPr>
    <w:rPr>
      <w:rFonts w:ascii="Times New Roman CYR" w:hAnsi="Times New Roman CYR"/>
      <w:b/>
    </w:rPr>
  </w:style>
  <w:style w:type="paragraph" w:customStyle="1" w:styleId="a">
    <w:name w:val="Норм"/>
    <w:basedOn w:val="Normal"/>
    <w:uiPriority w:val="99"/>
    <w:rsid w:val="00A12376"/>
    <w:pPr>
      <w:jc w:val="center"/>
    </w:pPr>
    <w:rPr>
      <w:szCs w:val="24"/>
    </w:rPr>
  </w:style>
  <w:style w:type="character" w:styleId="PageNumber">
    <w:name w:val="page number"/>
    <w:basedOn w:val="DefaultParagraphFont"/>
    <w:uiPriority w:val="99"/>
    <w:semiHidden/>
    <w:rsid w:val="00A12376"/>
    <w:rPr>
      <w:rFonts w:cs="Times New Roman"/>
      <w:spacing w:val="0"/>
      <w:w w:val="100"/>
      <w:sz w:val="22"/>
    </w:rPr>
  </w:style>
  <w:style w:type="paragraph" w:customStyle="1" w:styleId="ConsPlusNormal">
    <w:name w:val="ConsPlusNormal"/>
    <w:uiPriority w:val="99"/>
    <w:rsid w:val="002669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9223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623085"/>
    <w:pPr>
      <w:spacing w:before="30" w:after="30"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308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C6920B8778A3570134E79BC164A4850B9FC8417DD133B730FDD5AA15CEF1B2D45D43B3D0F918YFY8K" TargetMode="External"/><Relationship Id="rId13" Type="http://schemas.openxmlformats.org/officeDocument/2006/relationships/hyperlink" Target="consultantplus://offline/ref=C7F1C6920B8778A357012AEA8DAD3AA88504C9CD457EDB6DE26FA688FD1CC4A6F59B0401F7DDF918F8065BY0Y3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F1C6920B8778A3570134E79BC164A4850B9FC8417DD133B730FDD5AA15CEF1B2D45D43B3D0F811YFY1K" TargetMode="External"/><Relationship Id="rId12" Type="http://schemas.openxmlformats.org/officeDocument/2006/relationships/hyperlink" Target="consultantplus://offline/ref=C7F1C6920B8778A357012AEA8DAD3AA88504C9CD4478D266ED6FA688FD1CC4A6F59B0401F7DDF918F80659Y0Y9K" TargetMode="External"/><Relationship Id="rId17" Type="http://schemas.openxmlformats.org/officeDocument/2006/relationships/hyperlink" Target="consultantplus://offline/ref=A3EBCEE064DBD506DFC9C08030C608CF5E10C538950B3BD74B56819F0Fc8j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EBCEE064DBD506DFC9C08030C608CF5E11CA3F90043BD74B56819F0Fc8jB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F1C6920B8778A3570134E79BC164A4850B9FC94B71D133B730FDD5AA15CEF1B2D45D40B4D1YFY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EBCEE064DBD506DFC9DE8D26AA56C35E1E9D35930B39891009DAC25882BE8Dc5j4K" TargetMode="External"/><Relationship Id="rId10" Type="http://schemas.openxmlformats.org/officeDocument/2006/relationships/hyperlink" Target="consultantplus://offline/ref=C7F1C6920B8778A3570134E79BC164A4850B9FC94B71D133B730FDD5AA15CEF1B2D45D40B0D1YFYD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C6920B8778A3570134E79BC164A4850B9FC8417DD133B730FDD5AA15CEF1B2D45D43B3D0F918YFYCK" TargetMode="External"/><Relationship Id="rId14" Type="http://schemas.openxmlformats.org/officeDocument/2006/relationships/hyperlink" Target="consultantplus://offline/ref=C7F1C6920B8778A357012AEA8DAD3AA88504C9CD457EDB6DE26FA688FD1CC4A6F59B0401F7DDF918F8065BY0Y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940</TotalTime>
  <Pages>9</Pages>
  <Words>4021</Words>
  <Characters>22922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Эльвира</cp:lastModifiedBy>
  <cp:revision>31</cp:revision>
  <cp:lastPrinted>2014-01-30T05:52:00Z</cp:lastPrinted>
  <dcterms:created xsi:type="dcterms:W3CDTF">2013-07-01T15:35:00Z</dcterms:created>
  <dcterms:modified xsi:type="dcterms:W3CDTF">2016-05-12T00:06:00Z</dcterms:modified>
</cp:coreProperties>
</file>