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CF0F23">
        <w:rPr>
          <w:b/>
          <w:i/>
          <w:sz w:val="28"/>
          <w:szCs w:val="28"/>
        </w:rPr>
        <w:t>второй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</w:t>
      </w:r>
      <w:r w:rsidR="00980F3A">
        <w:rPr>
          <w:b/>
          <w:i/>
          <w:sz w:val="28"/>
          <w:szCs w:val="28"/>
        </w:rPr>
        <w:t>1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</w:t>
      </w:r>
      <w:r w:rsidR="00980F3A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</w:t>
      </w:r>
      <w:r w:rsidR="00980F3A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.12.20</w:t>
      </w:r>
      <w:r w:rsidR="00980F3A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г. № </w:t>
      </w:r>
      <w:r w:rsidR="00E10899">
        <w:rPr>
          <w:noProof/>
          <w:sz w:val="28"/>
          <w:szCs w:val="28"/>
        </w:rPr>
        <w:t>06-</w:t>
      </w:r>
      <w:r w:rsidR="00980F3A">
        <w:rPr>
          <w:noProof/>
          <w:sz w:val="28"/>
          <w:szCs w:val="28"/>
        </w:rPr>
        <w:t>20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</w:t>
      </w:r>
      <w:r w:rsidR="00980F3A">
        <w:rPr>
          <w:noProof/>
          <w:sz w:val="28"/>
          <w:szCs w:val="28"/>
        </w:rPr>
        <w:t>0</w:t>
      </w:r>
      <w:r w:rsidR="00EE3140">
        <w:rPr>
          <w:noProof/>
          <w:sz w:val="28"/>
          <w:szCs w:val="28"/>
        </w:rPr>
        <w:t xml:space="preserve">, плана работы на </w:t>
      </w:r>
      <w:r w:rsidR="00CF0F23">
        <w:rPr>
          <w:noProof/>
          <w:sz w:val="28"/>
          <w:szCs w:val="28"/>
        </w:rPr>
        <w:t>второй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</w:t>
      </w:r>
      <w:r w:rsidR="00980F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C51F6C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.0</w:t>
      </w:r>
      <w:r w:rsidR="00C51F6C">
        <w:rPr>
          <w:noProof/>
          <w:sz w:val="28"/>
          <w:szCs w:val="28"/>
        </w:rPr>
        <w:t>3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</w:t>
      </w:r>
      <w:r w:rsidR="00980F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</w:t>
      </w:r>
      <w:r w:rsidR="00980F3A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>/0</w:t>
      </w:r>
      <w:r w:rsidR="00980F3A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C51F6C">
        <w:rPr>
          <w:sz w:val="28"/>
          <w:szCs w:val="28"/>
        </w:rPr>
        <w:t>во втором квартале</w:t>
      </w:r>
      <w:r>
        <w:rPr>
          <w:sz w:val="28"/>
          <w:szCs w:val="28"/>
        </w:rPr>
        <w:t xml:space="preserve"> 20</w:t>
      </w:r>
      <w:r w:rsidR="00540FB4">
        <w:rPr>
          <w:sz w:val="28"/>
          <w:szCs w:val="28"/>
        </w:rPr>
        <w:t>2</w:t>
      </w:r>
      <w:r w:rsidR="00980F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C51F6C">
        <w:rPr>
          <w:noProof/>
          <w:sz w:val="28"/>
          <w:szCs w:val="28"/>
        </w:rPr>
        <w:t xml:space="preserve">онно-методической работы во втором </w:t>
      </w:r>
      <w:r w:rsidR="00AB1D6D">
        <w:rPr>
          <w:noProof/>
          <w:sz w:val="28"/>
          <w:szCs w:val="28"/>
        </w:rPr>
        <w:t>квартале 20</w:t>
      </w:r>
      <w:r w:rsidR="00540FB4">
        <w:rPr>
          <w:noProof/>
          <w:sz w:val="28"/>
          <w:szCs w:val="28"/>
        </w:rPr>
        <w:t>20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="004A2459">
        <w:rPr>
          <w:noProof/>
          <w:sz w:val="28"/>
          <w:szCs w:val="28"/>
        </w:rPr>
        <w:t>во втором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580BA5">
        <w:rPr>
          <w:noProof/>
          <w:sz w:val="28"/>
          <w:szCs w:val="28"/>
        </w:rPr>
        <w:t>четыре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C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</w:t>
      </w:r>
      <w:r w:rsidR="008C0743">
        <w:rPr>
          <w:sz w:val="28"/>
          <w:szCs w:val="28"/>
        </w:rPr>
        <w:t>54</w:t>
      </w:r>
      <w:r w:rsidR="00FF57C8" w:rsidRPr="00FF57C8">
        <w:rPr>
          <w:sz w:val="28"/>
          <w:szCs w:val="28"/>
        </w:rPr>
        <w:t>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8C0743">
        <w:rPr>
          <w:sz w:val="28"/>
          <w:szCs w:val="28"/>
        </w:rPr>
        <w:t>27</w:t>
      </w:r>
      <w:r w:rsidR="008723C4">
        <w:rPr>
          <w:sz w:val="28"/>
          <w:szCs w:val="28"/>
        </w:rPr>
        <w:t xml:space="preserve"> апреля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</w:t>
      </w:r>
      <w:r w:rsidR="008C0743">
        <w:rPr>
          <w:sz w:val="28"/>
          <w:szCs w:val="28"/>
        </w:rPr>
        <w:t>1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8C0743">
        <w:rPr>
          <w:sz w:val="28"/>
          <w:szCs w:val="28"/>
        </w:rPr>
        <w:t>П</w:t>
      </w:r>
      <w:r w:rsidR="008C0743" w:rsidRPr="00943AFD">
        <w:rPr>
          <w:sz w:val="28"/>
          <w:szCs w:val="28"/>
        </w:rPr>
        <w:t xml:space="preserve">о результатам внешней проверки </w:t>
      </w:r>
      <w:r w:rsidR="008C0743">
        <w:rPr>
          <w:sz w:val="28"/>
          <w:szCs w:val="28"/>
        </w:rPr>
        <w:t xml:space="preserve">бюджетной отчетности главных распорядителей бюджетных средств, главных администраторов бюджетных средств и отчета об </w:t>
      </w:r>
      <w:r w:rsidR="008C0743" w:rsidRPr="00367F37">
        <w:rPr>
          <w:sz w:val="28"/>
          <w:szCs w:val="28"/>
        </w:rPr>
        <w:t xml:space="preserve"> исполнении бюджета </w:t>
      </w:r>
      <w:r w:rsidR="008C0743" w:rsidRPr="00943AFD">
        <w:rPr>
          <w:sz w:val="28"/>
          <w:szCs w:val="28"/>
        </w:rPr>
        <w:t xml:space="preserve">городского поселения «Город Советская Гавань» </w:t>
      </w:r>
      <w:r w:rsidR="008C0743">
        <w:rPr>
          <w:sz w:val="28"/>
          <w:szCs w:val="28"/>
        </w:rPr>
        <w:t xml:space="preserve"> </w:t>
      </w:r>
      <w:r w:rsidR="008C0743" w:rsidRPr="00943AFD">
        <w:rPr>
          <w:sz w:val="28"/>
          <w:szCs w:val="28"/>
        </w:rPr>
        <w:t>Советско-Гаванского муниципальног</w:t>
      </w:r>
      <w:r w:rsidR="008C0743">
        <w:rPr>
          <w:sz w:val="28"/>
          <w:szCs w:val="28"/>
        </w:rPr>
        <w:t xml:space="preserve">о района Хабаровского края  за </w:t>
      </w:r>
      <w:r w:rsidR="008C0743" w:rsidRPr="00943AFD">
        <w:rPr>
          <w:sz w:val="28"/>
          <w:szCs w:val="28"/>
        </w:rPr>
        <w:t>20</w:t>
      </w:r>
      <w:r w:rsidR="008C0743">
        <w:rPr>
          <w:sz w:val="28"/>
          <w:szCs w:val="28"/>
        </w:rPr>
        <w:t>20</w:t>
      </w:r>
      <w:r w:rsidR="008C0743" w:rsidRPr="00943AFD">
        <w:rPr>
          <w:sz w:val="28"/>
          <w:szCs w:val="28"/>
        </w:rPr>
        <w:t xml:space="preserve"> год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150476" w:rsidRPr="00150476" w:rsidRDefault="00106D41" w:rsidP="000858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106D41">
        <w:rPr>
          <w:sz w:val="28"/>
          <w:szCs w:val="28"/>
        </w:rPr>
        <w:t>аключение  на отчет об исполнении бюджета города Советская Гавань  за 20</w:t>
      </w:r>
      <w:r w:rsidR="008C0743">
        <w:rPr>
          <w:sz w:val="28"/>
          <w:szCs w:val="28"/>
        </w:rPr>
        <w:t>20</w:t>
      </w:r>
      <w:r w:rsidRPr="00106D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06D41">
        <w:rPr>
          <w:sz w:val="28"/>
          <w:szCs w:val="28"/>
        </w:rPr>
        <w:t xml:space="preserve">подготовлено контрольно-счетным органом города Советская Гавань в соответствии с требованиями статьи 264.4 Бюджетного кодекса Российской </w:t>
      </w:r>
      <w:r w:rsidRPr="00106D41">
        <w:rPr>
          <w:bCs/>
          <w:sz w:val="28"/>
          <w:szCs w:val="28"/>
        </w:rPr>
        <w:t xml:space="preserve">Федерации, Федеральным законом  от 06.10.2003 № 131-ФЗ «Об </w:t>
      </w:r>
      <w:r w:rsidRPr="00106D41">
        <w:rPr>
          <w:bCs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06D41">
        <w:rPr>
          <w:sz w:val="28"/>
          <w:szCs w:val="28"/>
        </w:rPr>
        <w:t>пунктом 85 раздела 16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утвержденного решением Совета депутатов городского поселения «Город Советская Гавань» Советско-Гаванского муниципального района Хабаровского края от 02.11.2007 № 54, «Положением о контрольно-счетном органе городского поселения «Город Советская Гавань», утвержденным Решением Совета депутатов города «Город Советская Гавань» от 05.12.2013 г. № 13, стандартом внешнего муниципального финансового контроля СВМ ФК 1 «</w:t>
      </w:r>
      <w:r w:rsidRPr="00106D41">
        <w:rPr>
          <w:color w:val="000000"/>
          <w:sz w:val="28"/>
          <w:szCs w:val="28"/>
        </w:rPr>
        <w:t>Проведение внешней проверки годового отчета об исполнении бюджета городского поселения «Город Советская Гавань»</w:t>
      </w:r>
      <w:r w:rsidR="00150476" w:rsidRPr="00150476">
        <w:rPr>
          <w:b/>
          <w:color w:val="000000"/>
          <w:sz w:val="28"/>
          <w:szCs w:val="28"/>
        </w:rPr>
        <w:t xml:space="preserve"> </w:t>
      </w:r>
      <w:r w:rsidR="00150476" w:rsidRPr="00150476">
        <w:rPr>
          <w:color w:val="000000"/>
          <w:sz w:val="28"/>
          <w:szCs w:val="28"/>
        </w:rPr>
        <w:t>Советско-Гаванского муниципального района за отчетный финансовый год»</w:t>
      </w:r>
      <w:r w:rsidR="00150476" w:rsidRPr="00150476">
        <w:rPr>
          <w:szCs w:val="28"/>
        </w:rPr>
        <w:t xml:space="preserve"> </w:t>
      </w:r>
      <w:r w:rsidR="00150476" w:rsidRPr="00150476">
        <w:rPr>
          <w:sz w:val="28"/>
          <w:szCs w:val="28"/>
        </w:rPr>
        <w:t xml:space="preserve">утвержденным приказом председателя контрольно-счетного органа городского поселения «Город Советская Гавань» Советско – Гаванского  муниципального района Хабаровского края от    18 февраля </w:t>
      </w:r>
      <w:smartTag w:uri="urn:schemas-microsoft-com:office:smarttags" w:element="metricconverter">
        <w:smartTagPr>
          <w:attr w:name="ProductID" w:val="2014 г"/>
        </w:smartTagPr>
        <w:r w:rsidR="00150476" w:rsidRPr="00150476">
          <w:rPr>
            <w:sz w:val="28"/>
            <w:szCs w:val="28"/>
          </w:rPr>
          <w:t>2014 г</w:t>
        </w:r>
      </w:smartTag>
      <w:r w:rsidR="00150476" w:rsidRPr="00150476">
        <w:rPr>
          <w:sz w:val="28"/>
          <w:szCs w:val="28"/>
        </w:rPr>
        <w:t>. №  03</w:t>
      </w:r>
      <w:r w:rsidR="00150476">
        <w:rPr>
          <w:sz w:val="28"/>
          <w:szCs w:val="28"/>
        </w:rPr>
        <w:t>.</w:t>
      </w:r>
      <w:r w:rsidRPr="00150476">
        <w:rPr>
          <w:color w:val="000000"/>
          <w:sz w:val="28"/>
          <w:szCs w:val="28"/>
        </w:rPr>
        <w:t xml:space="preserve"> </w:t>
      </w:r>
    </w:p>
    <w:p w:rsidR="00150476" w:rsidRDefault="001F0FCC" w:rsidP="0015047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По результатам проверки установлено: </w:t>
      </w:r>
      <w:r w:rsidR="00150476" w:rsidRPr="007F4888">
        <w:rPr>
          <w:sz w:val="28"/>
          <w:szCs w:val="28"/>
        </w:rPr>
        <w:t>Отчет об исполнении бюджета города Советская Гавань за 20</w:t>
      </w:r>
      <w:r w:rsidR="008C0743">
        <w:rPr>
          <w:sz w:val="28"/>
          <w:szCs w:val="28"/>
        </w:rPr>
        <w:t>20</w:t>
      </w:r>
      <w:r w:rsidR="00150476" w:rsidRPr="007F4888">
        <w:rPr>
          <w:sz w:val="28"/>
          <w:szCs w:val="28"/>
        </w:rPr>
        <w:t xml:space="preserve"> год представлен </w:t>
      </w:r>
      <w:r w:rsidR="00150476">
        <w:rPr>
          <w:sz w:val="28"/>
          <w:szCs w:val="28"/>
        </w:rPr>
        <w:t>а</w:t>
      </w:r>
      <w:r w:rsidR="00150476" w:rsidRPr="007F4888">
        <w:rPr>
          <w:sz w:val="28"/>
          <w:szCs w:val="28"/>
        </w:rPr>
        <w:t>дминистрацией города в соответствии с частью 3 статьи 264.1 Бюджетного кодекса Российской Федерации.</w:t>
      </w:r>
      <w:r w:rsidR="00150476" w:rsidRPr="007F4888">
        <w:rPr>
          <w:color w:val="FF0000"/>
          <w:sz w:val="28"/>
          <w:szCs w:val="28"/>
        </w:rPr>
        <w:t xml:space="preserve"> </w:t>
      </w:r>
    </w:p>
    <w:p w:rsidR="008C0743" w:rsidRPr="00647DA0" w:rsidRDefault="00150476" w:rsidP="008C074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8C0743" w:rsidRPr="007F4888">
        <w:rPr>
          <w:sz w:val="28"/>
          <w:szCs w:val="28"/>
        </w:rPr>
        <w:t>Бюджет города Советская Гавань  за 20</w:t>
      </w:r>
      <w:r w:rsidR="008C0743">
        <w:rPr>
          <w:sz w:val="28"/>
          <w:szCs w:val="28"/>
        </w:rPr>
        <w:t>20</w:t>
      </w:r>
      <w:r w:rsidR="008C0743" w:rsidRPr="007F4888">
        <w:rPr>
          <w:sz w:val="28"/>
          <w:szCs w:val="28"/>
        </w:rPr>
        <w:t xml:space="preserve"> год исполнен:</w:t>
      </w:r>
    </w:p>
    <w:p w:rsidR="008C0743" w:rsidRDefault="008C0743" w:rsidP="008C074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доходам в сумме </w:t>
      </w:r>
      <w:r>
        <w:rPr>
          <w:sz w:val="28"/>
          <w:szCs w:val="28"/>
        </w:rPr>
        <w:t>274 720,619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173,4</w:t>
      </w:r>
      <w:r w:rsidRPr="007F4888">
        <w:rPr>
          <w:sz w:val="28"/>
          <w:szCs w:val="28"/>
        </w:rPr>
        <w:t>% утвержденных доходов</w:t>
      </w:r>
      <w:r>
        <w:rPr>
          <w:sz w:val="28"/>
          <w:szCs w:val="28"/>
        </w:rPr>
        <w:t xml:space="preserve"> в сумме 158 437,510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C0743" w:rsidRPr="007F4888" w:rsidRDefault="008C0743" w:rsidP="008C074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расходам в сумме </w:t>
      </w:r>
      <w:r>
        <w:rPr>
          <w:sz w:val="28"/>
          <w:szCs w:val="28"/>
        </w:rPr>
        <w:t>267 001,282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95,9</w:t>
      </w:r>
      <w:r w:rsidRPr="007F4888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 в сумме 278 291,413 тыс.рублей</w:t>
      </w:r>
      <w:r w:rsidRPr="007F4888">
        <w:rPr>
          <w:sz w:val="28"/>
          <w:szCs w:val="28"/>
        </w:rPr>
        <w:t>;</w:t>
      </w:r>
    </w:p>
    <w:p w:rsidR="008C0743" w:rsidRPr="007F4888" w:rsidRDefault="008C0743" w:rsidP="008C074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с </w:t>
      </w:r>
      <w:r>
        <w:rPr>
          <w:sz w:val="28"/>
          <w:szCs w:val="28"/>
        </w:rPr>
        <w:t>профицитом</w:t>
      </w:r>
      <w:r w:rsidRPr="007F4888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7 719,337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при плановых назначениях дефицита в размере -14 267,900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C0743" w:rsidRPr="00F42917" w:rsidRDefault="008C0743" w:rsidP="008C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42917">
        <w:rPr>
          <w:sz w:val="28"/>
          <w:szCs w:val="28"/>
        </w:rPr>
        <w:t xml:space="preserve">Исполнение доходной части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42917">
        <w:rPr>
          <w:sz w:val="28"/>
          <w:szCs w:val="28"/>
        </w:rPr>
        <w:t xml:space="preserve"> году обеспечено на </w:t>
      </w:r>
      <w:r>
        <w:rPr>
          <w:sz w:val="28"/>
          <w:szCs w:val="28"/>
        </w:rPr>
        <w:t>34,7</w:t>
      </w:r>
      <w:r w:rsidRPr="00F4291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безвозмездными поступлениями, которые составили </w:t>
      </w:r>
      <w:r>
        <w:rPr>
          <w:sz w:val="28"/>
          <w:szCs w:val="28"/>
        </w:rPr>
        <w:t>95 275,483</w:t>
      </w:r>
      <w:r w:rsidRPr="00F42917">
        <w:rPr>
          <w:sz w:val="28"/>
          <w:szCs w:val="28"/>
        </w:rPr>
        <w:t xml:space="preserve"> тыс. руб. и на </w:t>
      </w:r>
      <w:r>
        <w:rPr>
          <w:sz w:val="28"/>
          <w:szCs w:val="28"/>
        </w:rPr>
        <w:t>65,3</w:t>
      </w:r>
      <w:r w:rsidRPr="00F42917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налоговыми и неналоговыми платежами в сумме </w:t>
      </w:r>
      <w:r>
        <w:rPr>
          <w:sz w:val="28"/>
          <w:szCs w:val="28"/>
        </w:rPr>
        <w:t>179 445,136</w:t>
      </w:r>
      <w:r w:rsidRPr="00F4291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т</w:t>
      </w:r>
      <w:r w:rsidRPr="00F42917">
        <w:rPr>
          <w:sz w:val="28"/>
          <w:szCs w:val="28"/>
        </w:rPr>
        <w:t xml:space="preserve">аким образом, из представленных данных видно, что в доходах </w:t>
      </w:r>
      <w:r>
        <w:rPr>
          <w:sz w:val="28"/>
          <w:szCs w:val="28"/>
        </w:rPr>
        <w:t xml:space="preserve">бюджета города Советская Гавань </w:t>
      </w:r>
      <w:r w:rsidRPr="00F42917">
        <w:rPr>
          <w:sz w:val="28"/>
          <w:szCs w:val="28"/>
        </w:rPr>
        <w:t>бюджета доля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собственных доходов значительно </w:t>
      </w:r>
      <w:r>
        <w:rPr>
          <w:sz w:val="28"/>
          <w:szCs w:val="28"/>
        </w:rPr>
        <w:t>выше</w:t>
      </w:r>
      <w:r w:rsidRPr="00F42917">
        <w:rPr>
          <w:sz w:val="28"/>
          <w:szCs w:val="28"/>
        </w:rPr>
        <w:t xml:space="preserve"> (на </w:t>
      </w:r>
      <w:r>
        <w:rPr>
          <w:sz w:val="28"/>
          <w:szCs w:val="28"/>
        </w:rPr>
        <w:t xml:space="preserve">30,6 </w:t>
      </w:r>
      <w:r w:rsidRPr="00F42917">
        <w:rPr>
          <w:sz w:val="28"/>
          <w:szCs w:val="28"/>
        </w:rPr>
        <w:t>процентных пункта) доли финансовой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>безвозмездной</w:t>
      </w:r>
      <w:proofErr w:type="gramEnd"/>
      <w:r w:rsidRPr="00F42917">
        <w:rPr>
          <w:sz w:val="28"/>
          <w:szCs w:val="28"/>
        </w:rPr>
        <w:t xml:space="preserve"> помощи вышестоящего бюджета.</w:t>
      </w:r>
    </w:p>
    <w:p w:rsidR="008C0743" w:rsidRDefault="008C0743" w:rsidP="008C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291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42917">
        <w:rPr>
          <w:sz w:val="28"/>
          <w:szCs w:val="28"/>
        </w:rPr>
        <w:t xml:space="preserve"> году финансирование расходов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>осуществлялось в рамках программных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>и непрограммных расходов. Процент исполнения программных расходов бюджета</w:t>
      </w:r>
      <w:r>
        <w:rPr>
          <w:sz w:val="28"/>
          <w:szCs w:val="28"/>
        </w:rPr>
        <w:t xml:space="preserve"> города Советская Гавань</w:t>
      </w:r>
      <w:r w:rsidRPr="00F42917">
        <w:rPr>
          <w:sz w:val="28"/>
          <w:szCs w:val="28"/>
        </w:rPr>
        <w:t xml:space="preserve"> по всем муниципальным программам за 20</w:t>
      </w:r>
      <w:r>
        <w:rPr>
          <w:sz w:val="28"/>
          <w:szCs w:val="28"/>
        </w:rPr>
        <w:t>20</w:t>
      </w:r>
      <w:r w:rsidRPr="00F42917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96,9</w:t>
      </w:r>
      <w:r w:rsidRPr="00F42917">
        <w:rPr>
          <w:sz w:val="28"/>
          <w:szCs w:val="28"/>
        </w:rPr>
        <w:t>%</w:t>
      </w:r>
      <w:r>
        <w:rPr>
          <w:sz w:val="28"/>
          <w:szCs w:val="28"/>
        </w:rPr>
        <w:t xml:space="preserve"> или 199 924,500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42917">
        <w:rPr>
          <w:sz w:val="28"/>
          <w:szCs w:val="28"/>
        </w:rPr>
        <w:t>. Доля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муниципальных программ в общем объеме расходов – </w:t>
      </w:r>
      <w:r>
        <w:rPr>
          <w:sz w:val="28"/>
          <w:szCs w:val="28"/>
        </w:rPr>
        <w:t>74,9</w:t>
      </w:r>
      <w:r w:rsidRPr="00F42917">
        <w:rPr>
          <w:sz w:val="28"/>
          <w:szCs w:val="28"/>
        </w:rPr>
        <w:t>%.</w:t>
      </w:r>
    </w:p>
    <w:p w:rsidR="008C0743" w:rsidRDefault="008C0743" w:rsidP="008C074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</w:t>
      </w:r>
      <w:r w:rsidRPr="006D0BFC">
        <w:rPr>
          <w:sz w:val="28"/>
          <w:szCs w:val="28"/>
        </w:rPr>
        <w:t>По результатам проведённой внешней проверки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средств, финансового </w:t>
      </w:r>
      <w:r w:rsidRPr="006D0BFC">
        <w:rPr>
          <w:sz w:val="28"/>
          <w:szCs w:val="28"/>
        </w:rPr>
        <w:lastRenderedPageBreak/>
        <w:t xml:space="preserve">органа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и отчёта об исполнении бюджета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6D0BFC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6D0BFC">
        <w:rPr>
          <w:sz w:val="28"/>
          <w:szCs w:val="28"/>
        </w:rPr>
        <w:t xml:space="preserve"> представленного в форме проекта решения </w:t>
      </w:r>
      <w:r>
        <w:rPr>
          <w:sz w:val="28"/>
          <w:szCs w:val="28"/>
        </w:rPr>
        <w:t>Совета депутатов</w:t>
      </w:r>
      <w:r w:rsidRPr="006D0BFC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 счетным органом</w:t>
      </w:r>
      <w:r w:rsidRPr="006D0B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Советская Гавань</w:t>
      </w:r>
      <w:r w:rsidRPr="006D0BFC">
        <w:rPr>
          <w:sz w:val="28"/>
          <w:szCs w:val="28"/>
        </w:rPr>
        <w:t xml:space="preserve"> установлено соответствие показателей годовой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 главного распорядителя бюджетных средств</w:t>
      </w:r>
      <w:r w:rsidRPr="006D0BFC">
        <w:rPr>
          <w:sz w:val="28"/>
          <w:szCs w:val="28"/>
        </w:rPr>
        <w:t xml:space="preserve"> данным отчёта об исполнении </w:t>
      </w:r>
      <w:r>
        <w:rPr>
          <w:sz w:val="28"/>
          <w:szCs w:val="28"/>
        </w:rPr>
        <w:t>бюджета города Советская Гавань</w:t>
      </w:r>
      <w:r w:rsidRPr="006D0BFC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6D0BFC">
        <w:rPr>
          <w:sz w:val="28"/>
          <w:szCs w:val="28"/>
        </w:rPr>
        <w:t xml:space="preserve"> год, а также подтверждена достоверность </w:t>
      </w:r>
      <w:r>
        <w:rPr>
          <w:sz w:val="28"/>
          <w:szCs w:val="28"/>
        </w:rPr>
        <w:t>О</w:t>
      </w:r>
      <w:r w:rsidRPr="006D0BFC">
        <w:rPr>
          <w:sz w:val="28"/>
          <w:szCs w:val="28"/>
        </w:rPr>
        <w:t>тчёта об исполнении городского бюджета за 20</w:t>
      </w:r>
      <w:r>
        <w:rPr>
          <w:sz w:val="28"/>
          <w:szCs w:val="28"/>
        </w:rPr>
        <w:t>20</w:t>
      </w:r>
      <w:r w:rsidRPr="006D0BFC">
        <w:rPr>
          <w:sz w:val="28"/>
          <w:szCs w:val="28"/>
        </w:rPr>
        <w:t xml:space="preserve"> год.</w:t>
      </w:r>
    </w:p>
    <w:p w:rsidR="008C0743" w:rsidRPr="00B80379" w:rsidRDefault="008C0743" w:rsidP="008C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79">
        <w:rPr>
          <w:sz w:val="28"/>
          <w:szCs w:val="28"/>
        </w:rPr>
        <w:t xml:space="preserve">Годовой отчет об исполнении </w:t>
      </w:r>
      <w:r>
        <w:rPr>
          <w:sz w:val="28"/>
          <w:szCs w:val="28"/>
        </w:rPr>
        <w:t>бюджета города Советская Гавань</w:t>
      </w:r>
      <w:r w:rsidRPr="00B80379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B80379">
        <w:rPr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информации.</w:t>
      </w:r>
    </w:p>
    <w:p w:rsidR="008C0743" w:rsidRPr="007F4888" w:rsidRDefault="008C0743" w:rsidP="008C0743">
      <w:pPr>
        <w:jc w:val="both"/>
        <w:rPr>
          <w:sz w:val="28"/>
          <w:szCs w:val="28"/>
        </w:rPr>
      </w:pPr>
      <w:r w:rsidRPr="007F4888">
        <w:rPr>
          <w:color w:val="FF0000"/>
          <w:sz w:val="28"/>
          <w:szCs w:val="28"/>
        </w:rPr>
        <w:t xml:space="preserve"> </w:t>
      </w:r>
      <w:r w:rsidRPr="007F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738D8">
        <w:rPr>
          <w:sz w:val="28"/>
          <w:szCs w:val="28"/>
        </w:rPr>
        <w:t xml:space="preserve">На основе проведенной внешней проверки годовой бюджетной отчетности </w:t>
      </w:r>
      <w:r>
        <w:rPr>
          <w:sz w:val="28"/>
          <w:szCs w:val="28"/>
        </w:rPr>
        <w:t>города Советская Гавань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38D8">
        <w:rPr>
          <w:sz w:val="28"/>
          <w:szCs w:val="28"/>
        </w:rPr>
        <w:t>онтрольно-счетн</w:t>
      </w:r>
      <w:r>
        <w:rPr>
          <w:sz w:val="28"/>
          <w:szCs w:val="28"/>
        </w:rPr>
        <w:t>ый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города Советская Гавань </w:t>
      </w:r>
      <w:r w:rsidRPr="003738D8">
        <w:rPr>
          <w:sz w:val="28"/>
          <w:szCs w:val="28"/>
        </w:rPr>
        <w:t>отчет признает достоверным, проект решения соответствует требованиям бюджетного законодательства, в связи, с чем контрольно-счетн</w:t>
      </w:r>
      <w:r>
        <w:rPr>
          <w:sz w:val="28"/>
          <w:szCs w:val="28"/>
        </w:rPr>
        <w:t>ый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рекомендует</w:t>
      </w:r>
      <w:r w:rsidRPr="007F4888">
        <w:rPr>
          <w:sz w:val="28"/>
          <w:szCs w:val="28"/>
        </w:rPr>
        <w:t>:</w:t>
      </w:r>
    </w:p>
    <w:p w:rsidR="008C0743" w:rsidRPr="007F4888" w:rsidRDefault="008C0743" w:rsidP="008C0743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 - Совету депутатов города Советская Гавань </w:t>
      </w:r>
      <w:r>
        <w:rPr>
          <w:sz w:val="28"/>
          <w:szCs w:val="28"/>
        </w:rPr>
        <w:t xml:space="preserve">принять к рассмотрению </w:t>
      </w:r>
      <w:r w:rsidRPr="007F4888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утвердить отчет</w:t>
      </w:r>
      <w:r w:rsidRPr="007F4888">
        <w:rPr>
          <w:sz w:val="28"/>
          <w:szCs w:val="28"/>
        </w:rPr>
        <w:t xml:space="preserve"> «Об исполнении бюджета города Советская Гавань за 20</w:t>
      </w:r>
      <w:r>
        <w:rPr>
          <w:sz w:val="28"/>
          <w:szCs w:val="28"/>
        </w:rPr>
        <w:t>20</w:t>
      </w:r>
      <w:r w:rsidRPr="007F4888">
        <w:rPr>
          <w:sz w:val="28"/>
          <w:szCs w:val="28"/>
        </w:rPr>
        <w:t xml:space="preserve"> год».                     </w:t>
      </w:r>
    </w:p>
    <w:p w:rsidR="005A3575" w:rsidRDefault="008C0743" w:rsidP="008C07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F3707" w:rsidRPr="00F5084D">
        <w:rPr>
          <w:rFonts w:eastAsia="Calibri"/>
          <w:sz w:val="28"/>
          <w:szCs w:val="28"/>
        </w:rPr>
        <w:t>▪</w:t>
      </w:r>
      <w:r w:rsidR="005A3575" w:rsidRPr="00F5084D">
        <w:rPr>
          <w:rFonts w:eastAsia="Calibri"/>
          <w:sz w:val="28"/>
          <w:szCs w:val="28"/>
        </w:rPr>
        <w:t xml:space="preserve">№ </w:t>
      </w:r>
      <w:r w:rsidR="004E6C17" w:rsidRPr="004E6C17">
        <w:rPr>
          <w:sz w:val="28"/>
          <w:szCs w:val="28"/>
        </w:rPr>
        <w:t>19-08/</w:t>
      </w:r>
      <w:r w:rsidR="004B5FBA">
        <w:rPr>
          <w:sz w:val="28"/>
          <w:szCs w:val="28"/>
        </w:rPr>
        <w:t>61</w:t>
      </w:r>
      <w:r w:rsidR="004E6C17" w:rsidRPr="004E6C17">
        <w:rPr>
          <w:sz w:val="28"/>
          <w:szCs w:val="28"/>
        </w:rPr>
        <w:t>-ЗПРСД</w:t>
      </w:r>
      <w:r w:rsidR="004E6C17" w:rsidRPr="00F5084D">
        <w:rPr>
          <w:rFonts w:eastAsia="Calibri"/>
          <w:sz w:val="28"/>
          <w:szCs w:val="28"/>
        </w:rPr>
        <w:t xml:space="preserve"> </w:t>
      </w:r>
      <w:r w:rsidR="005A3575" w:rsidRPr="00F5084D">
        <w:rPr>
          <w:rFonts w:eastAsia="Calibri"/>
          <w:sz w:val="28"/>
          <w:szCs w:val="28"/>
        </w:rPr>
        <w:t xml:space="preserve">от </w:t>
      </w:r>
      <w:r w:rsidR="004B5FBA">
        <w:rPr>
          <w:rFonts w:eastAsia="Calibri"/>
          <w:sz w:val="28"/>
          <w:szCs w:val="28"/>
        </w:rPr>
        <w:t>03 июня</w:t>
      </w:r>
      <w:r w:rsidR="005A3575" w:rsidRPr="00F5084D">
        <w:rPr>
          <w:rFonts w:eastAsia="Calibri"/>
          <w:sz w:val="28"/>
          <w:szCs w:val="28"/>
        </w:rPr>
        <w:t xml:space="preserve"> 20</w:t>
      </w:r>
      <w:r w:rsidR="004E6C17">
        <w:rPr>
          <w:rFonts w:eastAsia="Calibri"/>
          <w:sz w:val="28"/>
          <w:szCs w:val="28"/>
        </w:rPr>
        <w:t>2</w:t>
      </w:r>
      <w:r w:rsidR="004B5FBA">
        <w:rPr>
          <w:rFonts w:eastAsia="Calibri"/>
          <w:sz w:val="28"/>
          <w:szCs w:val="28"/>
        </w:rPr>
        <w:t>1</w:t>
      </w:r>
      <w:r w:rsidR="005A3575" w:rsidRPr="00F5084D">
        <w:rPr>
          <w:rFonts w:eastAsia="Calibri"/>
          <w:sz w:val="28"/>
          <w:szCs w:val="28"/>
        </w:rPr>
        <w:t xml:space="preserve"> г</w:t>
      </w:r>
      <w:r w:rsidR="005A3575" w:rsidRPr="00F5084D">
        <w:rPr>
          <w:sz w:val="28"/>
          <w:szCs w:val="28"/>
        </w:rPr>
        <w:t xml:space="preserve"> </w:t>
      </w:r>
      <w:r w:rsidR="005A3575" w:rsidRPr="00F5084D">
        <w:rPr>
          <w:rFonts w:eastAsia="Calibri"/>
          <w:sz w:val="28"/>
          <w:szCs w:val="28"/>
        </w:rPr>
        <w:t>«</w:t>
      </w:r>
      <w:r w:rsidR="004B5FBA" w:rsidRPr="00F272E7">
        <w:rPr>
          <w:sz w:val="28"/>
          <w:szCs w:val="28"/>
        </w:rPr>
        <w:t xml:space="preserve">Об утверждении Перечня объектов </w:t>
      </w:r>
      <w:r w:rsidR="004B5FBA">
        <w:rPr>
          <w:sz w:val="28"/>
          <w:szCs w:val="28"/>
        </w:rPr>
        <w:t xml:space="preserve">движимого и </w:t>
      </w:r>
      <w:r w:rsidR="004B5FBA" w:rsidRPr="00F272E7">
        <w:rPr>
          <w:sz w:val="28"/>
          <w:szCs w:val="28"/>
        </w:rPr>
        <w:t>недвижимо</w:t>
      </w:r>
      <w:r w:rsidR="004B5FBA">
        <w:rPr>
          <w:sz w:val="28"/>
          <w:szCs w:val="28"/>
        </w:rPr>
        <w:t>го имущества (имущества системы водоснабжения и водоотведения)</w:t>
      </w:r>
      <w:r w:rsidR="004B5FBA" w:rsidRPr="00F272E7">
        <w:rPr>
          <w:sz w:val="28"/>
          <w:szCs w:val="28"/>
        </w:rPr>
        <w:t>, подлежащ</w:t>
      </w:r>
      <w:r w:rsidR="004B5FBA">
        <w:rPr>
          <w:sz w:val="28"/>
          <w:szCs w:val="28"/>
        </w:rPr>
        <w:t>его</w:t>
      </w:r>
      <w:r w:rsidR="004B5FBA" w:rsidRPr="00F272E7">
        <w:rPr>
          <w:sz w:val="28"/>
          <w:szCs w:val="28"/>
        </w:rPr>
        <w:t xml:space="preserve"> передаче из </w:t>
      </w:r>
      <w:r w:rsidR="004B5FBA">
        <w:rPr>
          <w:sz w:val="28"/>
          <w:szCs w:val="28"/>
        </w:rPr>
        <w:t xml:space="preserve">муниципальной собственности </w:t>
      </w:r>
      <w:r w:rsidR="004B5FBA" w:rsidRPr="00F272E7">
        <w:rPr>
          <w:sz w:val="28"/>
          <w:szCs w:val="28"/>
        </w:rPr>
        <w:t>городского поселения «Город Советская Гавань»</w:t>
      </w:r>
      <w:r w:rsidR="004B5FBA">
        <w:rPr>
          <w:sz w:val="28"/>
          <w:szCs w:val="28"/>
        </w:rPr>
        <w:t xml:space="preserve"> в государственную </w:t>
      </w:r>
      <w:r w:rsidR="004B5FBA" w:rsidRPr="00F272E7">
        <w:rPr>
          <w:sz w:val="28"/>
          <w:szCs w:val="28"/>
        </w:rPr>
        <w:t>собственност</w:t>
      </w:r>
      <w:r w:rsidR="004B5FBA">
        <w:rPr>
          <w:sz w:val="28"/>
          <w:szCs w:val="28"/>
        </w:rPr>
        <w:t>ь</w:t>
      </w:r>
      <w:r w:rsidR="004B5FBA" w:rsidRPr="00F272E7">
        <w:rPr>
          <w:sz w:val="28"/>
          <w:szCs w:val="28"/>
        </w:rPr>
        <w:t xml:space="preserve"> Хабаровского края</w:t>
      </w:r>
      <w:r w:rsidR="005A3575" w:rsidRPr="00F5084D">
        <w:rPr>
          <w:sz w:val="28"/>
          <w:szCs w:val="28"/>
        </w:rPr>
        <w:t>»</w:t>
      </w:r>
      <w:r w:rsidR="002A51D0" w:rsidRPr="00F5084D">
        <w:rPr>
          <w:sz w:val="28"/>
          <w:szCs w:val="28"/>
        </w:rPr>
        <w:t>.</w:t>
      </w:r>
    </w:p>
    <w:p w:rsidR="000858D0" w:rsidRDefault="000858D0" w:rsidP="00085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рассмотрен в соответствии с БК РФ.</w:t>
      </w:r>
      <w:r w:rsidRPr="000858D0"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5A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D40A28" w:rsidRPr="00D40A28">
        <w:rPr>
          <w:sz w:val="28"/>
          <w:szCs w:val="28"/>
        </w:rPr>
        <w:t>19-08/</w:t>
      </w:r>
      <w:r w:rsidR="004B5FBA">
        <w:rPr>
          <w:sz w:val="28"/>
          <w:szCs w:val="28"/>
        </w:rPr>
        <w:t>64</w:t>
      </w:r>
      <w:r w:rsidR="00D40A28" w:rsidRPr="00D40A28">
        <w:rPr>
          <w:sz w:val="28"/>
          <w:szCs w:val="28"/>
        </w:rPr>
        <w:t xml:space="preserve"> -ПРСД</w:t>
      </w:r>
      <w:r w:rsidR="00D40A2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4B5FBA">
        <w:rPr>
          <w:rFonts w:eastAsia="Calibri"/>
          <w:sz w:val="28"/>
          <w:szCs w:val="28"/>
        </w:rPr>
        <w:t>09 июня</w:t>
      </w:r>
      <w:r w:rsidR="00D40A28" w:rsidRPr="00F5084D">
        <w:rPr>
          <w:rFonts w:eastAsia="Calibri"/>
          <w:sz w:val="28"/>
          <w:szCs w:val="28"/>
        </w:rPr>
        <w:t xml:space="preserve"> 20</w:t>
      </w:r>
      <w:r w:rsidR="00D40A28">
        <w:rPr>
          <w:rFonts w:eastAsia="Calibri"/>
          <w:sz w:val="28"/>
          <w:szCs w:val="28"/>
        </w:rPr>
        <w:t>2</w:t>
      </w:r>
      <w:r w:rsidR="004B5FBA">
        <w:rPr>
          <w:rFonts w:eastAsia="Calibri"/>
          <w:sz w:val="28"/>
          <w:szCs w:val="28"/>
        </w:rPr>
        <w:t>1</w:t>
      </w:r>
      <w:r w:rsidR="00D40A28" w:rsidRPr="00F5084D">
        <w:rPr>
          <w:rFonts w:eastAsia="Calibri"/>
          <w:sz w:val="28"/>
          <w:szCs w:val="28"/>
        </w:rPr>
        <w:t xml:space="preserve"> </w:t>
      </w:r>
      <w:r w:rsidR="005A3575" w:rsidRPr="00BC1ED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4B5FBA" w:rsidRPr="00F272E7">
        <w:rPr>
          <w:sz w:val="28"/>
          <w:szCs w:val="28"/>
        </w:rPr>
        <w:t xml:space="preserve">Об утверждении Перечня объектов </w:t>
      </w:r>
      <w:r w:rsidR="004B5FBA">
        <w:rPr>
          <w:sz w:val="28"/>
          <w:szCs w:val="28"/>
        </w:rPr>
        <w:t xml:space="preserve">движимого и </w:t>
      </w:r>
      <w:r w:rsidR="004B5FBA" w:rsidRPr="00F272E7">
        <w:rPr>
          <w:sz w:val="28"/>
          <w:szCs w:val="28"/>
        </w:rPr>
        <w:t>недвижимо</w:t>
      </w:r>
      <w:r w:rsidR="004B5FBA">
        <w:rPr>
          <w:sz w:val="28"/>
          <w:szCs w:val="28"/>
        </w:rPr>
        <w:t>го имущества (имущества системы водоснабжения и водоотведения)</w:t>
      </w:r>
      <w:r w:rsidR="004B5FBA" w:rsidRPr="00F272E7">
        <w:rPr>
          <w:sz w:val="28"/>
          <w:szCs w:val="28"/>
        </w:rPr>
        <w:t>, подлежащ</w:t>
      </w:r>
      <w:r w:rsidR="004B5FBA">
        <w:rPr>
          <w:sz w:val="28"/>
          <w:szCs w:val="28"/>
        </w:rPr>
        <w:t>его</w:t>
      </w:r>
      <w:r w:rsidR="004B5FBA" w:rsidRPr="00F272E7">
        <w:rPr>
          <w:sz w:val="28"/>
          <w:szCs w:val="28"/>
        </w:rPr>
        <w:t xml:space="preserve"> передаче из </w:t>
      </w:r>
      <w:r w:rsidR="004B5FBA">
        <w:rPr>
          <w:sz w:val="28"/>
          <w:szCs w:val="28"/>
        </w:rPr>
        <w:t xml:space="preserve">муниципальной собственности </w:t>
      </w:r>
      <w:r w:rsidR="004B5FBA" w:rsidRPr="00F272E7">
        <w:rPr>
          <w:sz w:val="28"/>
          <w:szCs w:val="28"/>
        </w:rPr>
        <w:t>городского поселения «Город Советская Гавань»</w:t>
      </w:r>
      <w:r w:rsidR="004B5FBA">
        <w:rPr>
          <w:sz w:val="28"/>
          <w:szCs w:val="28"/>
        </w:rPr>
        <w:t xml:space="preserve"> в государственную </w:t>
      </w:r>
      <w:r w:rsidR="004B5FBA" w:rsidRPr="00F272E7">
        <w:rPr>
          <w:sz w:val="28"/>
          <w:szCs w:val="28"/>
        </w:rPr>
        <w:t>собственност</w:t>
      </w:r>
      <w:r w:rsidR="004B5FBA">
        <w:rPr>
          <w:sz w:val="28"/>
          <w:szCs w:val="28"/>
        </w:rPr>
        <w:t>ь</w:t>
      </w:r>
      <w:r w:rsidR="004B5FBA" w:rsidRPr="00F272E7">
        <w:rPr>
          <w:sz w:val="28"/>
          <w:szCs w:val="28"/>
        </w:rPr>
        <w:t xml:space="preserve"> Хабаровского края</w:t>
      </w:r>
      <w:r w:rsidR="00A823A0">
        <w:rPr>
          <w:sz w:val="28"/>
          <w:szCs w:val="28"/>
        </w:rPr>
        <w:t>»</w:t>
      </w:r>
      <w:r w:rsidR="005A3575">
        <w:rPr>
          <w:sz w:val="28"/>
          <w:szCs w:val="28"/>
        </w:rPr>
        <w:t>.</w:t>
      </w:r>
    </w:p>
    <w:p w:rsidR="004B5FBA" w:rsidRDefault="009B6A74" w:rsidP="004B5F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       </w:t>
      </w:r>
      <w:r w:rsidR="004B5FBA">
        <w:rPr>
          <w:sz w:val="28"/>
          <w:szCs w:val="28"/>
        </w:rPr>
        <w:t>Проект решения рассмотрен в соответствии с БК РФ.</w:t>
      </w:r>
      <w:r w:rsidR="004B5FBA" w:rsidRPr="000858D0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>Проект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решения  был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рекомендован</w:t>
      </w:r>
      <w:r w:rsidR="004B5FBA">
        <w:rPr>
          <w:sz w:val="28"/>
          <w:szCs w:val="28"/>
        </w:rPr>
        <w:t xml:space="preserve"> </w:t>
      </w:r>
      <w:r w:rsidR="004B5FBA" w:rsidRPr="00C96D9D">
        <w:rPr>
          <w:sz w:val="28"/>
          <w:szCs w:val="28"/>
        </w:rPr>
        <w:t xml:space="preserve"> к принятию Со</w:t>
      </w:r>
      <w:r w:rsidR="004B5FBA">
        <w:rPr>
          <w:sz w:val="28"/>
          <w:szCs w:val="28"/>
        </w:rPr>
        <w:t>ветом</w:t>
      </w:r>
      <w:r w:rsidR="004B5FBA" w:rsidRPr="00C96D9D">
        <w:rPr>
          <w:sz w:val="28"/>
          <w:szCs w:val="28"/>
        </w:rPr>
        <w:t xml:space="preserve"> депутатов </w:t>
      </w:r>
      <w:r w:rsidR="004B5FBA">
        <w:rPr>
          <w:sz w:val="28"/>
          <w:szCs w:val="28"/>
        </w:rPr>
        <w:t>города Советская Гавань</w:t>
      </w:r>
      <w:r w:rsidR="004B5FBA" w:rsidRPr="00C96D9D">
        <w:rPr>
          <w:sz w:val="28"/>
          <w:szCs w:val="28"/>
        </w:rPr>
        <w:t>.</w:t>
      </w:r>
    </w:p>
    <w:p w:rsidR="00EC1A33" w:rsidRDefault="000C37BB" w:rsidP="000C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4B5FBA">
        <w:rPr>
          <w:sz w:val="28"/>
          <w:szCs w:val="28"/>
        </w:rPr>
        <w:t>44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4B5FBA">
        <w:rPr>
          <w:sz w:val="28"/>
          <w:szCs w:val="28"/>
        </w:rPr>
        <w:t xml:space="preserve">три 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AB1D6D" w:rsidRPr="00720A4B" w:rsidRDefault="00B01D9D" w:rsidP="0002738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13718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3718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13718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3718D">
        <w:rPr>
          <w:sz w:val="28"/>
          <w:szCs w:val="28"/>
        </w:rPr>
        <w:t>3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  <w:proofErr w:type="gramEnd"/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№ </w:t>
      </w:r>
      <w:r w:rsidR="00F1748F" w:rsidRPr="004302B8">
        <w:rPr>
          <w:sz w:val="28"/>
          <w:szCs w:val="28"/>
        </w:rPr>
        <w:t>19-08/</w:t>
      </w:r>
      <w:r w:rsidR="0013718D">
        <w:rPr>
          <w:sz w:val="28"/>
          <w:szCs w:val="28"/>
        </w:rPr>
        <w:t>73</w:t>
      </w:r>
      <w:r w:rsidR="00F1748F" w:rsidRPr="004302B8">
        <w:rPr>
          <w:sz w:val="28"/>
          <w:szCs w:val="28"/>
        </w:rPr>
        <w:t xml:space="preserve">- ЗППА </w:t>
      </w:r>
      <w:r w:rsidRPr="004302B8">
        <w:rPr>
          <w:sz w:val="28"/>
          <w:szCs w:val="28"/>
        </w:rPr>
        <w:t xml:space="preserve">от  </w:t>
      </w:r>
      <w:r w:rsidR="0013718D">
        <w:rPr>
          <w:sz w:val="28"/>
          <w:szCs w:val="28"/>
        </w:rPr>
        <w:t>24 июня</w:t>
      </w:r>
      <w:r w:rsidRPr="004302B8">
        <w:rPr>
          <w:sz w:val="28"/>
          <w:szCs w:val="28"/>
        </w:rPr>
        <w:t xml:space="preserve"> 20</w:t>
      </w:r>
      <w:r w:rsidR="00F1748F" w:rsidRPr="004302B8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 w:rsidRPr="004302B8">
        <w:rPr>
          <w:sz w:val="28"/>
          <w:szCs w:val="28"/>
        </w:rPr>
        <w:t xml:space="preserve"> г </w:t>
      </w:r>
      <w:r w:rsidR="00B038AB" w:rsidRPr="004302B8">
        <w:rPr>
          <w:sz w:val="28"/>
          <w:szCs w:val="28"/>
        </w:rPr>
        <w:t xml:space="preserve"> «</w:t>
      </w:r>
      <w:r w:rsidR="0013718D">
        <w:rPr>
          <w:sz w:val="28"/>
          <w:szCs w:val="28"/>
        </w:rPr>
        <w:t xml:space="preserve">О внесении изменений в </w:t>
      </w:r>
      <w:r w:rsidR="0013718D" w:rsidRPr="00EF060F">
        <w:rPr>
          <w:sz w:val="28"/>
          <w:szCs w:val="28"/>
        </w:rPr>
        <w:t>Адресн</w:t>
      </w:r>
      <w:r w:rsidR="0013718D">
        <w:rPr>
          <w:sz w:val="28"/>
          <w:szCs w:val="28"/>
        </w:rPr>
        <w:t>ую</w:t>
      </w:r>
      <w:r w:rsidR="0013718D" w:rsidRPr="00EF060F">
        <w:rPr>
          <w:sz w:val="28"/>
          <w:szCs w:val="28"/>
        </w:rPr>
        <w:t xml:space="preserve"> программ</w:t>
      </w:r>
      <w:r w:rsidR="0013718D">
        <w:rPr>
          <w:sz w:val="28"/>
          <w:szCs w:val="28"/>
        </w:rPr>
        <w:t>у</w:t>
      </w:r>
      <w:r w:rsidR="0013718D" w:rsidRPr="00EF060F">
        <w:rPr>
          <w:sz w:val="28"/>
          <w:szCs w:val="28"/>
        </w:rPr>
        <w:t xml:space="preserve"> города Советская Гавань по переселению граждан из аварийного жилищного фонда</w:t>
      </w:r>
      <w:r w:rsidR="0013718D">
        <w:rPr>
          <w:sz w:val="28"/>
          <w:szCs w:val="28"/>
        </w:rPr>
        <w:t>, признанного таковым до 01 января 2017 г., на 2019-2021 годы</w:t>
      </w:r>
      <w:r w:rsidRPr="004302B8">
        <w:rPr>
          <w:sz w:val="28"/>
          <w:szCs w:val="28"/>
        </w:rPr>
        <w:t>»;</w:t>
      </w:r>
    </w:p>
    <w:p w:rsidR="00582A54" w:rsidRPr="0013718D" w:rsidRDefault="008712C9" w:rsidP="0013718D">
      <w:pPr>
        <w:jc w:val="both"/>
        <w:rPr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582A54" w:rsidRPr="004302B8">
        <w:rPr>
          <w:sz w:val="28"/>
          <w:szCs w:val="28"/>
        </w:rPr>
        <w:t xml:space="preserve">№ </w:t>
      </w:r>
      <w:r w:rsidR="00B038AB" w:rsidRPr="004302B8">
        <w:rPr>
          <w:sz w:val="28"/>
          <w:szCs w:val="28"/>
        </w:rPr>
        <w:t>19-08/</w:t>
      </w:r>
      <w:r w:rsidR="0013718D">
        <w:rPr>
          <w:sz w:val="28"/>
          <w:szCs w:val="28"/>
        </w:rPr>
        <w:t>74</w:t>
      </w:r>
      <w:r w:rsidR="00B038AB" w:rsidRPr="004302B8">
        <w:rPr>
          <w:sz w:val="28"/>
          <w:szCs w:val="28"/>
        </w:rPr>
        <w:t xml:space="preserve">- ЗПМП </w:t>
      </w:r>
      <w:r w:rsidR="00582A54" w:rsidRPr="004302B8">
        <w:rPr>
          <w:sz w:val="28"/>
          <w:szCs w:val="28"/>
        </w:rPr>
        <w:t xml:space="preserve">от </w:t>
      </w:r>
      <w:r w:rsidR="0013718D">
        <w:rPr>
          <w:sz w:val="28"/>
          <w:szCs w:val="28"/>
        </w:rPr>
        <w:t>24 июня</w:t>
      </w:r>
      <w:r w:rsidR="00582A54" w:rsidRPr="004302B8">
        <w:rPr>
          <w:sz w:val="28"/>
          <w:szCs w:val="28"/>
        </w:rPr>
        <w:t xml:space="preserve"> 20</w:t>
      </w:r>
      <w:r w:rsidR="00B038AB" w:rsidRPr="004302B8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 w:rsidR="00582A54" w:rsidRPr="004302B8">
        <w:rPr>
          <w:sz w:val="28"/>
          <w:szCs w:val="28"/>
        </w:rPr>
        <w:t xml:space="preserve"> г «</w:t>
      </w:r>
      <w:r w:rsidR="0013718D">
        <w:rPr>
          <w:sz w:val="28"/>
          <w:szCs w:val="28"/>
        </w:rPr>
        <w:t xml:space="preserve">О внесении изменений в муниципальную программу </w:t>
      </w:r>
      <w:r w:rsidR="0013718D" w:rsidRPr="00287F8D">
        <w:rPr>
          <w:sz w:val="28"/>
          <w:szCs w:val="28"/>
        </w:rPr>
        <w:t>«</w:t>
      </w:r>
      <w:r w:rsidR="0013718D">
        <w:rPr>
          <w:sz w:val="28"/>
          <w:szCs w:val="28"/>
        </w:rPr>
        <w:t>Повышение безопасности дорожного движения  в городе Советская Гавань на 2019-2023 годы</w:t>
      </w:r>
      <w:r w:rsidR="00B038AB" w:rsidRPr="004302B8">
        <w:rPr>
          <w:color w:val="000000"/>
          <w:sz w:val="28"/>
          <w:szCs w:val="28"/>
        </w:rPr>
        <w:t>»</w:t>
      </w:r>
      <w:r w:rsidR="00582A54" w:rsidRPr="004302B8">
        <w:rPr>
          <w:sz w:val="28"/>
          <w:szCs w:val="28"/>
        </w:rPr>
        <w:t>;</w:t>
      </w:r>
    </w:p>
    <w:p w:rsidR="00582A54" w:rsidRDefault="008B3630" w:rsidP="0013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99E">
        <w:rPr>
          <w:sz w:val="28"/>
          <w:szCs w:val="28"/>
        </w:rPr>
        <w:t xml:space="preserve"> </w:t>
      </w:r>
      <w:r w:rsidR="008712C9" w:rsidRPr="004302B8">
        <w:rPr>
          <w:sz w:val="28"/>
          <w:szCs w:val="28"/>
        </w:rPr>
        <w:t>№19-08/</w:t>
      </w:r>
      <w:r w:rsidR="0013718D">
        <w:rPr>
          <w:sz w:val="28"/>
          <w:szCs w:val="28"/>
        </w:rPr>
        <w:t>76</w:t>
      </w:r>
      <w:r w:rsidR="008712C9" w:rsidRPr="004302B8">
        <w:rPr>
          <w:sz w:val="28"/>
          <w:szCs w:val="28"/>
        </w:rPr>
        <w:t>- ЗПМП</w:t>
      </w:r>
      <w:r w:rsidR="00582A54" w:rsidRPr="004302B8">
        <w:rPr>
          <w:sz w:val="28"/>
          <w:szCs w:val="28"/>
        </w:rPr>
        <w:t xml:space="preserve"> от </w:t>
      </w:r>
      <w:r w:rsidR="008712C9" w:rsidRPr="004302B8">
        <w:rPr>
          <w:sz w:val="28"/>
          <w:szCs w:val="28"/>
        </w:rPr>
        <w:t>2</w:t>
      </w:r>
      <w:r w:rsidR="0013718D">
        <w:rPr>
          <w:sz w:val="28"/>
          <w:szCs w:val="28"/>
        </w:rPr>
        <w:t>8</w:t>
      </w:r>
      <w:r w:rsidR="00582A54" w:rsidRPr="004302B8">
        <w:rPr>
          <w:sz w:val="28"/>
          <w:szCs w:val="28"/>
        </w:rPr>
        <w:t xml:space="preserve"> </w:t>
      </w:r>
      <w:r w:rsidR="0013718D">
        <w:rPr>
          <w:sz w:val="28"/>
          <w:szCs w:val="28"/>
        </w:rPr>
        <w:t>июня</w:t>
      </w:r>
      <w:r w:rsidR="00582A54" w:rsidRPr="004302B8">
        <w:rPr>
          <w:sz w:val="28"/>
          <w:szCs w:val="28"/>
        </w:rPr>
        <w:t xml:space="preserve"> 20</w:t>
      </w:r>
      <w:r w:rsidR="008712C9" w:rsidRPr="004302B8">
        <w:rPr>
          <w:sz w:val="28"/>
          <w:szCs w:val="28"/>
        </w:rPr>
        <w:t>2</w:t>
      </w:r>
      <w:r w:rsidR="0013718D">
        <w:rPr>
          <w:sz w:val="28"/>
          <w:szCs w:val="28"/>
        </w:rPr>
        <w:t>1</w:t>
      </w:r>
      <w:r w:rsidR="00582A54" w:rsidRPr="004302B8">
        <w:rPr>
          <w:sz w:val="28"/>
          <w:szCs w:val="28"/>
        </w:rPr>
        <w:t xml:space="preserve"> г «</w:t>
      </w:r>
      <w:r w:rsidR="0013718D">
        <w:rPr>
          <w:sz w:val="28"/>
          <w:szCs w:val="28"/>
        </w:rPr>
        <w:t xml:space="preserve">О внесении изменений в муниципальную программу </w:t>
      </w:r>
      <w:r w:rsidR="0013718D" w:rsidRPr="00287F8D">
        <w:rPr>
          <w:sz w:val="28"/>
          <w:szCs w:val="28"/>
        </w:rPr>
        <w:t>«</w:t>
      </w:r>
      <w:r w:rsidR="0013718D">
        <w:rPr>
          <w:sz w:val="28"/>
          <w:szCs w:val="28"/>
        </w:rPr>
        <w:t>Повышение безопасности дорожного движения  в городе Советская Гавань на 2019-2023 годы</w:t>
      </w:r>
      <w:r w:rsidR="00582A54" w:rsidRPr="004302B8">
        <w:rPr>
          <w:sz w:val="28"/>
          <w:szCs w:val="28"/>
        </w:rPr>
        <w:t>»</w:t>
      </w:r>
      <w:r w:rsidR="0013718D">
        <w:rPr>
          <w:sz w:val="28"/>
          <w:szCs w:val="28"/>
        </w:rPr>
        <w:t xml:space="preserve"> (повторно)</w:t>
      </w:r>
      <w:r w:rsidR="001E099E">
        <w:rPr>
          <w:sz w:val="28"/>
          <w:szCs w:val="28"/>
        </w:rPr>
        <w:t>.</w:t>
      </w:r>
    </w:p>
    <w:p w:rsidR="00554E59" w:rsidRDefault="00554E59" w:rsidP="0055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проектов подготовлено 1</w:t>
      </w:r>
      <w:r w:rsidR="0013718D">
        <w:rPr>
          <w:sz w:val="28"/>
          <w:szCs w:val="28"/>
        </w:rPr>
        <w:t>8</w:t>
      </w:r>
      <w:r>
        <w:rPr>
          <w:sz w:val="28"/>
          <w:szCs w:val="28"/>
        </w:rPr>
        <w:t xml:space="preserve"> предложений и </w:t>
      </w:r>
      <w:r w:rsidR="0013718D">
        <w:rPr>
          <w:sz w:val="28"/>
          <w:szCs w:val="28"/>
        </w:rPr>
        <w:t>14</w:t>
      </w:r>
      <w:r w:rsidRPr="00DA7950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ошибки</w:t>
      </w:r>
      <w:r>
        <w:rPr>
          <w:sz w:val="28"/>
          <w:szCs w:val="28"/>
        </w:rPr>
        <w:t>)</w:t>
      </w:r>
      <w:r w:rsidRPr="00DA7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950">
        <w:rPr>
          <w:sz w:val="28"/>
          <w:szCs w:val="28"/>
        </w:rPr>
        <w:t xml:space="preserve">По результатам проведенных экспертиз составлено </w:t>
      </w:r>
      <w:r w:rsidR="0013718D">
        <w:rPr>
          <w:sz w:val="28"/>
          <w:szCs w:val="28"/>
        </w:rPr>
        <w:t>44</w:t>
      </w:r>
      <w:r>
        <w:rPr>
          <w:sz w:val="28"/>
          <w:szCs w:val="28"/>
        </w:rPr>
        <w:t xml:space="preserve"> заключени</w:t>
      </w:r>
      <w:r w:rsidR="0013718D">
        <w:rPr>
          <w:sz w:val="28"/>
          <w:szCs w:val="28"/>
        </w:rPr>
        <w:t>я</w:t>
      </w:r>
      <w:r>
        <w:rPr>
          <w:sz w:val="28"/>
          <w:szCs w:val="28"/>
        </w:rPr>
        <w:t>, которые направлены в администрацию города Советская Гавань.</w:t>
      </w:r>
    </w:p>
    <w:p w:rsidR="0079228F" w:rsidRPr="0097276C" w:rsidRDefault="0079228F" w:rsidP="0079228F">
      <w:pPr>
        <w:pStyle w:val="af3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Подготовлено «</w:t>
      </w:r>
      <w:r w:rsidRPr="0097276C">
        <w:rPr>
          <w:sz w:val="28"/>
          <w:szCs w:val="28"/>
        </w:rPr>
        <w:t>Заключение на Отчет об исполнении бюджета городского поселения «Город Советская Гавань»  Советско-Гаванского муниципального района Хабаровского края за 1 квартал 202</w:t>
      </w:r>
      <w:r w:rsidR="0013718D">
        <w:rPr>
          <w:sz w:val="28"/>
          <w:szCs w:val="28"/>
        </w:rPr>
        <w:t>1</w:t>
      </w:r>
      <w:r w:rsidRPr="0097276C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№ 19-08</w:t>
      </w:r>
      <w:r w:rsidR="00554E59">
        <w:rPr>
          <w:sz w:val="28"/>
          <w:szCs w:val="28"/>
        </w:rPr>
        <w:t>/</w:t>
      </w:r>
      <w:r w:rsidR="00CD09F3">
        <w:rPr>
          <w:sz w:val="28"/>
          <w:szCs w:val="28"/>
        </w:rPr>
        <w:t>57</w:t>
      </w:r>
      <w:r w:rsidR="00554E59">
        <w:rPr>
          <w:sz w:val="28"/>
          <w:szCs w:val="28"/>
        </w:rPr>
        <w:t xml:space="preserve">-ЗППА от </w:t>
      </w:r>
      <w:r w:rsidR="00972985">
        <w:rPr>
          <w:sz w:val="28"/>
          <w:szCs w:val="28"/>
        </w:rPr>
        <w:t>31</w:t>
      </w:r>
      <w:r w:rsidR="00554E59">
        <w:rPr>
          <w:sz w:val="28"/>
          <w:szCs w:val="28"/>
        </w:rPr>
        <w:t>.05.202</w:t>
      </w:r>
      <w:r w:rsidR="0013718D">
        <w:rPr>
          <w:sz w:val="28"/>
          <w:szCs w:val="28"/>
        </w:rPr>
        <w:t xml:space="preserve">1 </w:t>
      </w:r>
      <w:r w:rsidR="00554E59">
        <w:rPr>
          <w:sz w:val="28"/>
          <w:szCs w:val="28"/>
        </w:rPr>
        <w:t>г.</w:t>
      </w:r>
      <w:r w:rsidRPr="0097276C">
        <w:rPr>
          <w:sz w:val="28"/>
          <w:szCs w:val="28"/>
        </w:rPr>
        <w:t xml:space="preserve">, </w:t>
      </w:r>
      <w:r w:rsidRPr="0097276C">
        <w:rPr>
          <w:bCs/>
          <w:sz w:val="28"/>
          <w:szCs w:val="28"/>
        </w:rPr>
        <w:t xml:space="preserve">в соответствии со ст.157,ст. 264.2 Бюджетного кодекса Российской Федерации,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276C">
        <w:rPr>
          <w:sz w:val="28"/>
          <w:szCs w:val="28"/>
        </w:rPr>
        <w:t>«Положением о контрольно-счетном</w:t>
      </w:r>
      <w:proofErr w:type="gramEnd"/>
      <w:r w:rsidRPr="0097276C">
        <w:rPr>
          <w:sz w:val="28"/>
          <w:szCs w:val="28"/>
        </w:rPr>
        <w:t xml:space="preserve"> </w:t>
      </w:r>
      <w:proofErr w:type="gramStart"/>
      <w:r w:rsidRPr="0097276C">
        <w:rPr>
          <w:sz w:val="28"/>
          <w:szCs w:val="28"/>
        </w:rPr>
        <w:t xml:space="preserve">органе Города Советская Гавань, утвержденным Решением Совета депутатов города «Город Советская Гавань» от 05.12.2013 г. № 13, стандартом </w:t>
      </w:r>
      <w:r w:rsidRPr="0097276C">
        <w:rPr>
          <w:rFonts w:cs="Times New Roman"/>
          <w:sz w:val="28"/>
          <w:szCs w:val="28"/>
        </w:rPr>
        <w:t>внешнего государственного финансового контроля «</w:t>
      </w:r>
      <w:r w:rsidRPr="0097276C">
        <w:rPr>
          <w:rFonts w:eastAsia="Times New Roman" w:cs="Times New Roman"/>
          <w:sz w:val="28"/>
          <w:szCs w:val="28"/>
          <w:lang w:eastAsia="ru-RU"/>
        </w:rPr>
        <w:t>Подготовка информации о ходе исполнения местного бюджета</w:t>
      </w:r>
      <w:r w:rsidRPr="0097276C">
        <w:rPr>
          <w:rFonts w:cs="Times New Roman"/>
          <w:sz w:val="28"/>
          <w:szCs w:val="28"/>
        </w:rPr>
        <w:t>»</w:t>
      </w:r>
      <w:r w:rsidRPr="0097276C">
        <w:rPr>
          <w:sz w:val="28"/>
          <w:szCs w:val="28"/>
        </w:rPr>
        <w:t xml:space="preserve">, утвержденным председателем контрольно-счетного органа города Советская Гавань </w:t>
      </w:r>
      <w:r w:rsidRPr="0097276C">
        <w:rPr>
          <w:rFonts w:cs="Times New Roman"/>
          <w:sz w:val="28"/>
          <w:szCs w:val="28"/>
        </w:rPr>
        <w:t>от 15.07.2018 года № 13/18-С</w:t>
      </w:r>
      <w:r w:rsidRPr="0097276C">
        <w:rPr>
          <w:sz w:val="28"/>
          <w:szCs w:val="28"/>
        </w:rPr>
        <w:t>.</w:t>
      </w:r>
      <w:proofErr w:type="gramEnd"/>
    </w:p>
    <w:p w:rsidR="002E6ACB" w:rsidRPr="000F7FCB" w:rsidRDefault="002E6ACB" w:rsidP="002E6AC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FCB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тчёта об исполнении бюджета города Советская Гавань  за </w:t>
      </w:r>
      <w:r>
        <w:rPr>
          <w:sz w:val="28"/>
          <w:szCs w:val="28"/>
        </w:rPr>
        <w:t>первый квартал 202</w:t>
      </w:r>
      <w:r w:rsidR="00972985">
        <w:rPr>
          <w:sz w:val="28"/>
          <w:szCs w:val="28"/>
        </w:rPr>
        <w:t>1</w:t>
      </w:r>
      <w:r w:rsidRPr="000F7FCB">
        <w:rPr>
          <w:sz w:val="28"/>
          <w:szCs w:val="28"/>
        </w:rPr>
        <w:t xml:space="preserve"> года контрольно-счётный орган отмечает:</w:t>
      </w:r>
    </w:p>
    <w:p w:rsidR="00972985" w:rsidRPr="00AE2E77" w:rsidRDefault="002E6ACB" w:rsidP="00972985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0F7FCB">
        <w:rPr>
          <w:sz w:val="28"/>
          <w:szCs w:val="28"/>
          <w:lang w:eastAsia="en-US"/>
        </w:rPr>
        <w:t xml:space="preserve">  </w:t>
      </w:r>
      <w:r w:rsidRPr="000F7FCB">
        <w:rPr>
          <w:sz w:val="28"/>
          <w:szCs w:val="28"/>
        </w:rPr>
        <w:t xml:space="preserve">- </w:t>
      </w:r>
      <w:r w:rsidR="00972985" w:rsidRPr="000F7FCB">
        <w:rPr>
          <w:sz w:val="28"/>
          <w:szCs w:val="28"/>
        </w:rPr>
        <w:t xml:space="preserve">За </w:t>
      </w:r>
      <w:r w:rsidR="00972985">
        <w:rPr>
          <w:sz w:val="28"/>
          <w:szCs w:val="28"/>
        </w:rPr>
        <w:t>первый квартал 2021</w:t>
      </w:r>
      <w:r w:rsidR="00972985"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 w:rsidR="00972985">
        <w:rPr>
          <w:sz w:val="28"/>
          <w:szCs w:val="28"/>
        </w:rPr>
        <w:t>29 616,545</w:t>
      </w:r>
      <w:r w:rsidR="00972985" w:rsidRPr="000F7FCB">
        <w:rPr>
          <w:sz w:val="28"/>
          <w:szCs w:val="28"/>
        </w:rPr>
        <w:t xml:space="preserve"> тыс</w:t>
      </w:r>
      <w:proofErr w:type="gramStart"/>
      <w:r w:rsidR="00972985" w:rsidRPr="000F7FCB">
        <w:rPr>
          <w:sz w:val="28"/>
          <w:szCs w:val="28"/>
        </w:rPr>
        <w:t>.</w:t>
      </w:r>
      <w:r w:rsidR="00972985">
        <w:rPr>
          <w:sz w:val="28"/>
          <w:szCs w:val="28"/>
        </w:rPr>
        <w:t>р</w:t>
      </w:r>
      <w:proofErr w:type="gramEnd"/>
      <w:r w:rsidR="00972985">
        <w:rPr>
          <w:sz w:val="28"/>
          <w:szCs w:val="28"/>
        </w:rPr>
        <w:t>ублей</w:t>
      </w:r>
      <w:r w:rsidR="00972985" w:rsidRPr="000F7FCB">
        <w:rPr>
          <w:sz w:val="28"/>
          <w:szCs w:val="28"/>
        </w:rPr>
        <w:t xml:space="preserve"> или </w:t>
      </w:r>
      <w:r w:rsidR="00972985">
        <w:rPr>
          <w:sz w:val="28"/>
          <w:szCs w:val="28"/>
        </w:rPr>
        <w:t>16,0</w:t>
      </w:r>
      <w:r w:rsidR="00972985" w:rsidRPr="000F7FCB">
        <w:rPr>
          <w:sz w:val="28"/>
          <w:szCs w:val="28"/>
        </w:rPr>
        <w:t xml:space="preserve">% утвержденных бюджетных назначений в размере согласно </w:t>
      </w:r>
      <w:r w:rsidR="00972985">
        <w:rPr>
          <w:sz w:val="28"/>
          <w:szCs w:val="28"/>
        </w:rPr>
        <w:t>О</w:t>
      </w:r>
      <w:r w:rsidR="00972985" w:rsidRPr="000F7FCB">
        <w:rPr>
          <w:sz w:val="28"/>
          <w:szCs w:val="28"/>
        </w:rPr>
        <w:t xml:space="preserve">тчета </w:t>
      </w:r>
      <w:r w:rsidR="00972985">
        <w:rPr>
          <w:sz w:val="28"/>
          <w:szCs w:val="28"/>
        </w:rPr>
        <w:t>(184 854,130</w:t>
      </w:r>
      <w:r w:rsidR="00972985" w:rsidRPr="000F7FCB">
        <w:rPr>
          <w:sz w:val="28"/>
          <w:szCs w:val="28"/>
        </w:rPr>
        <w:t xml:space="preserve"> тыс.</w:t>
      </w:r>
      <w:r w:rsidR="00972985">
        <w:rPr>
          <w:sz w:val="28"/>
          <w:szCs w:val="28"/>
        </w:rPr>
        <w:t>рублей)</w:t>
      </w:r>
      <w:r w:rsidR="00972985" w:rsidRPr="000F7FCB">
        <w:rPr>
          <w:sz w:val="28"/>
          <w:szCs w:val="28"/>
        </w:rPr>
        <w:t xml:space="preserve">, объем неисполненных бюджетных назначений за </w:t>
      </w:r>
      <w:r w:rsidR="00972985">
        <w:rPr>
          <w:sz w:val="28"/>
          <w:szCs w:val="28"/>
        </w:rPr>
        <w:t>первый квартал 2021</w:t>
      </w:r>
      <w:r w:rsidR="00972985" w:rsidRPr="000F7FCB">
        <w:rPr>
          <w:sz w:val="28"/>
          <w:szCs w:val="28"/>
        </w:rPr>
        <w:t xml:space="preserve"> года составил </w:t>
      </w:r>
      <w:r w:rsidR="00972985">
        <w:rPr>
          <w:sz w:val="28"/>
          <w:szCs w:val="28"/>
        </w:rPr>
        <w:t>112 816,078</w:t>
      </w:r>
      <w:r w:rsidR="00972985" w:rsidRPr="000F7FCB">
        <w:rPr>
          <w:sz w:val="28"/>
          <w:szCs w:val="28"/>
        </w:rPr>
        <w:t xml:space="preserve"> тыс.</w:t>
      </w:r>
      <w:r w:rsidR="00972985">
        <w:rPr>
          <w:sz w:val="28"/>
          <w:szCs w:val="28"/>
        </w:rPr>
        <w:t>рублей.</w:t>
      </w:r>
      <w:r w:rsidR="00972985" w:rsidRPr="00AE2E77">
        <w:rPr>
          <w:rFonts w:ascii="PT Astra Serif" w:hAnsi="PT Astra Serif"/>
          <w:sz w:val="26"/>
          <w:szCs w:val="26"/>
        </w:rPr>
        <w:t xml:space="preserve"> </w:t>
      </w:r>
      <w:r w:rsidR="00972985" w:rsidRPr="00AE2E77">
        <w:rPr>
          <w:sz w:val="28"/>
          <w:szCs w:val="28"/>
        </w:rPr>
        <w:t xml:space="preserve">В сравнении с аналогичным периодом прошлого года поступления доходов </w:t>
      </w:r>
      <w:r w:rsidR="00972985">
        <w:rPr>
          <w:sz w:val="28"/>
          <w:szCs w:val="28"/>
        </w:rPr>
        <w:t>уменьшены</w:t>
      </w:r>
      <w:r w:rsidR="00972985" w:rsidRPr="00AE2E77">
        <w:rPr>
          <w:sz w:val="28"/>
          <w:szCs w:val="28"/>
        </w:rPr>
        <w:t xml:space="preserve"> на </w:t>
      </w:r>
      <w:r w:rsidR="00972985">
        <w:rPr>
          <w:sz w:val="28"/>
          <w:szCs w:val="28"/>
        </w:rPr>
        <w:t>16 004,887</w:t>
      </w:r>
      <w:r w:rsidR="00972985" w:rsidRPr="00AE2E77">
        <w:rPr>
          <w:sz w:val="28"/>
          <w:szCs w:val="28"/>
        </w:rPr>
        <w:t xml:space="preserve"> тыс. рублей. В том числе за счет снижения поступлений налоговых и неналоговых доходов бюджета на </w:t>
      </w:r>
      <w:r w:rsidR="00972985">
        <w:rPr>
          <w:sz w:val="28"/>
          <w:szCs w:val="28"/>
        </w:rPr>
        <w:t>15 384,147</w:t>
      </w:r>
      <w:r w:rsidR="00972985" w:rsidRPr="00AE2E77">
        <w:rPr>
          <w:sz w:val="28"/>
          <w:szCs w:val="28"/>
        </w:rPr>
        <w:t xml:space="preserve"> тыс. рублей, за счет безвозмездных поступлений </w:t>
      </w:r>
      <w:r w:rsidR="00972985">
        <w:rPr>
          <w:sz w:val="28"/>
          <w:szCs w:val="28"/>
        </w:rPr>
        <w:t xml:space="preserve">на </w:t>
      </w:r>
      <w:r w:rsidR="00972985" w:rsidRPr="00AE2E77">
        <w:rPr>
          <w:sz w:val="28"/>
          <w:szCs w:val="28"/>
        </w:rPr>
        <w:t xml:space="preserve">  </w:t>
      </w:r>
      <w:r w:rsidR="00972985">
        <w:rPr>
          <w:sz w:val="28"/>
          <w:szCs w:val="28"/>
        </w:rPr>
        <w:t>620,740</w:t>
      </w:r>
      <w:r w:rsidR="00972985" w:rsidRPr="00AE2E77">
        <w:rPr>
          <w:sz w:val="28"/>
          <w:szCs w:val="28"/>
        </w:rPr>
        <w:t xml:space="preserve"> тыс. рублей.  </w:t>
      </w:r>
    </w:p>
    <w:p w:rsidR="00972985" w:rsidRDefault="00972985" w:rsidP="00972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78E2">
        <w:rPr>
          <w:sz w:val="28"/>
          <w:szCs w:val="28"/>
        </w:rPr>
        <w:t>-</w:t>
      </w:r>
      <w:r w:rsidRPr="004B4937">
        <w:rPr>
          <w:sz w:val="28"/>
          <w:szCs w:val="28"/>
        </w:rPr>
        <w:t xml:space="preserve"> </w:t>
      </w:r>
      <w:r w:rsidRPr="00D1164A">
        <w:rPr>
          <w:sz w:val="28"/>
          <w:szCs w:val="28"/>
        </w:rPr>
        <w:t xml:space="preserve">Бюджет города Советская Гавань по расходам за </w:t>
      </w:r>
      <w:r>
        <w:rPr>
          <w:sz w:val="28"/>
          <w:szCs w:val="28"/>
        </w:rPr>
        <w:t>первый квартал 2021</w:t>
      </w:r>
      <w:r w:rsidRPr="00D1164A">
        <w:rPr>
          <w:sz w:val="28"/>
          <w:szCs w:val="28"/>
        </w:rPr>
        <w:t xml:space="preserve"> года исполнен в объеме </w:t>
      </w:r>
      <w:r>
        <w:rPr>
          <w:sz w:val="28"/>
          <w:szCs w:val="28"/>
        </w:rPr>
        <w:t xml:space="preserve">31 104,018 </w:t>
      </w:r>
      <w:r w:rsidRPr="00A10EF2">
        <w:rPr>
          <w:sz w:val="28"/>
          <w:szCs w:val="28"/>
        </w:rPr>
        <w:t>тыс. </w:t>
      </w:r>
      <w:r>
        <w:rPr>
          <w:sz w:val="28"/>
          <w:szCs w:val="28"/>
        </w:rPr>
        <w:t>рублей</w:t>
      </w:r>
      <w:r w:rsidRPr="00A10EF2">
        <w:rPr>
          <w:sz w:val="28"/>
          <w:szCs w:val="28"/>
        </w:rPr>
        <w:t xml:space="preserve"> или </w:t>
      </w:r>
      <w:r>
        <w:rPr>
          <w:sz w:val="28"/>
          <w:szCs w:val="28"/>
        </w:rPr>
        <w:t>16,0</w:t>
      </w:r>
      <w:r w:rsidRPr="00A10EF2">
        <w:rPr>
          <w:sz w:val="28"/>
          <w:szCs w:val="28"/>
        </w:rPr>
        <w:t xml:space="preserve"> % , утвержденных бюджетных назначений Решением о бюджете</w:t>
      </w:r>
      <w:r>
        <w:rPr>
          <w:sz w:val="28"/>
          <w:szCs w:val="28"/>
        </w:rPr>
        <w:t xml:space="preserve"> № 45</w:t>
      </w:r>
      <w:r w:rsidRPr="00A10EF2">
        <w:rPr>
          <w:sz w:val="28"/>
          <w:szCs w:val="28"/>
        </w:rPr>
        <w:t xml:space="preserve"> (</w:t>
      </w:r>
      <w:r>
        <w:rPr>
          <w:sz w:val="28"/>
          <w:szCs w:val="28"/>
        </w:rPr>
        <w:t>193 919,680</w:t>
      </w:r>
      <w:r w:rsidRPr="00A10EF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10EF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10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14,4 % согласно представленного Отчета об исполнении бюджета города плановых назначений в размере 216 320,870 </w:t>
      </w:r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за первый квартал 2020 года исполнение составило 36 330,015 тыс. рублей, что на 5 225,997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больше исполнения отчетного периода 2021 года</w:t>
      </w:r>
      <w:r w:rsidRPr="00A10EF2">
        <w:rPr>
          <w:sz w:val="28"/>
          <w:szCs w:val="28"/>
        </w:rPr>
        <w:t>.</w:t>
      </w:r>
    </w:p>
    <w:p w:rsidR="00972985" w:rsidRPr="00CE5DFE" w:rsidRDefault="00972985" w:rsidP="0097298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7FCB">
        <w:rPr>
          <w:sz w:val="28"/>
          <w:szCs w:val="28"/>
        </w:rPr>
        <w:t xml:space="preserve">- </w:t>
      </w:r>
      <w:r w:rsidRPr="00CE5DFE">
        <w:rPr>
          <w:color w:val="000000"/>
          <w:sz w:val="28"/>
          <w:szCs w:val="28"/>
        </w:rPr>
        <w:t>Программный формат бюджета на 20</w:t>
      </w:r>
      <w:r>
        <w:rPr>
          <w:color w:val="000000"/>
          <w:sz w:val="28"/>
          <w:szCs w:val="28"/>
        </w:rPr>
        <w:t>21</w:t>
      </w:r>
      <w:r w:rsidRPr="00CE5DFE">
        <w:rPr>
          <w:color w:val="000000"/>
          <w:sz w:val="28"/>
          <w:szCs w:val="28"/>
        </w:rPr>
        <w:t xml:space="preserve"> год предусмотрен Решением о бюджете</w:t>
      </w:r>
      <w:r>
        <w:rPr>
          <w:color w:val="000000"/>
          <w:sz w:val="28"/>
          <w:szCs w:val="28"/>
        </w:rPr>
        <w:t xml:space="preserve"> № 45</w:t>
      </w:r>
      <w:r w:rsidRPr="00CE5DFE">
        <w:rPr>
          <w:color w:val="000000"/>
          <w:sz w:val="28"/>
          <w:szCs w:val="28"/>
        </w:rPr>
        <w:t>, реализацией  2</w:t>
      </w:r>
      <w:r>
        <w:rPr>
          <w:color w:val="000000"/>
          <w:sz w:val="28"/>
          <w:szCs w:val="28"/>
        </w:rPr>
        <w:t>7</w:t>
      </w:r>
      <w:r w:rsidRPr="00CE5DFE">
        <w:rPr>
          <w:color w:val="000000"/>
          <w:sz w:val="28"/>
          <w:szCs w:val="28"/>
        </w:rPr>
        <w:t xml:space="preserve"> муниципальных программ на сумму  </w:t>
      </w:r>
      <w:r>
        <w:rPr>
          <w:color w:val="000000"/>
          <w:sz w:val="28"/>
          <w:szCs w:val="28"/>
        </w:rPr>
        <w:t>124 982,580</w:t>
      </w:r>
      <w:r w:rsidRPr="00CE5DFE">
        <w:rPr>
          <w:color w:val="000000"/>
          <w:sz w:val="28"/>
          <w:szCs w:val="28"/>
        </w:rPr>
        <w:t xml:space="preserve"> тыс</w:t>
      </w:r>
      <w:proofErr w:type="gramStart"/>
      <w:r w:rsidRPr="00CE5DFE">
        <w:rPr>
          <w:color w:val="000000"/>
          <w:sz w:val="28"/>
          <w:szCs w:val="28"/>
        </w:rPr>
        <w:t>.р</w:t>
      </w:r>
      <w:proofErr w:type="gramEnd"/>
      <w:r w:rsidRPr="00CE5DFE">
        <w:rPr>
          <w:color w:val="000000"/>
          <w:sz w:val="28"/>
          <w:szCs w:val="28"/>
        </w:rPr>
        <w:t xml:space="preserve">ублей или </w:t>
      </w:r>
      <w:r>
        <w:rPr>
          <w:color w:val="000000"/>
          <w:sz w:val="28"/>
          <w:szCs w:val="28"/>
        </w:rPr>
        <w:t>64,5</w:t>
      </w:r>
      <w:r w:rsidRPr="00CE5DFE">
        <w:rPr>
          <w:color w:val="000000"/>
          <w:sz w:val="28"/>
          <w:szCs w:val="28"/>
        </w:rPr>
        <w:t>% утвержденных расходов бюджета (</w:t>
      </w:r>
      <w:r>
        <w:rPr>
          <w:color w:val="000000"/>
          <w:sz w:val="28"/>
          <w:szCs w:val="28"/>
        </w:rPr>
        <w:t>193 919,680</w:t>
      </w:r>
      <w:r w:rsidRPr="00CE5DFE">
        <w:rPr>
          <w:color w:val="000000"/>
          <w:sz w:val="28"/>
          <w:szCs w:val="28"/>
        </w:rPr>
        <w:t xml:space="preserve"> тыс.рублей), согласно представленного Отчета </w:t>
      </w:r>
      <w:r>
        <w:rPr>
          <w:color w:val="000000"/>
          <w:sz w:val="28"/>
          <w:szCs w:val="28"/>
        </w:rPr>
        <w:t xml:space="preserve">об исполнении бюджета </w:t>
      </w:r>
      <w:r w:rsidRPr="00CE5DFE">
        <w:rPr>
          <w:color w:val="000000"/>
          <w:sz w:val="28"/>
          <w:szCs w:val="28"/>
        </w:rPr>
        <w:t xml:space="preserve">бюджетные ассигнования по муниципальным программам исполнены в размере </w:t>
      </w:r>
      <w:r>
        <w:rPr>
          <w:color w:val="000000"/>
          <w:sz w:val="28"/>
          <w:szCs w:val="28"/>
        </w:rPr>
        <w:t>14 868,478</w:t>
      </w:r>
      <w:r w:rsidRPr="00CE5DFE">
        <w:rPr>
          <w:color w:val="000000"/>
          <w:sz w:val="28"/>
          <w:szCs w:val="28"/>
        </w:rPr>
        <w:t xml:space="preserve"> тыс.рублей или </w:t>
      </w:r>
      <w:r>
        <w:rPr>
          <w:color w:val="000000"/>
          <w:sz w:val="28"/>
          <w:szCs w:val="28"/>
        </w:rPr>
        <w:t>9,9</w:t>
      </w:r>
      <w:r w:rsidRPr="00CE5DFE">
        <w:rPr>
          <w:color w:val="000000"/>
          <w:sz w:val="28"/>
          <w:szCs w:val="28"/>
        </w:rPr>
        <w:t>% утвержденных расходов бюджета за первый квартал 20</w:t>
      </w:r>
      <w:r>
        <w:rPr>
          <w:color w:val="000000"/>
          <w:sz w:val="28"/>
          <w:szCs w:val="28"/>
        </w:rPr>
        <w:t>21</w:t>
      </w:r>
      <w:r w:rsidRPr="00CE5DF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предусмотренных на реализацию 26 </w:t>
      </w:r>
      <w:r w:rsidRPr="00596465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иципальных программ</w:t>
      </w:r>
      <w:r w:rsidRPr="00CE5DF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150 273,770 </w:t>
      </w:r>
      <w:r w:rsidRPr="00CE5DFE">
        <w:rPr>
          <w:color w:val="000000"/>
          <w:sz w:val="28"/>
          <w:szCs w:val="28"/>
        </w:rPr>
        <w:t>тыс</w:t>
      </w:r>
      <w:proofErr w:type="gramStart"/>
      <w:r w:rsidRPr="00CE5DFE">
        <w:rPr>
          <w:color w:val="000000"/>
          <w:sz w:val="28"/>
          <w:szCs w:val="28"/>
        </w:rPr>
        <w:t>.р</w:t>
      </w:r>
      <w:proofErr w:type="gramEnd"/>
      <w:r w:rsidRPr="00CE5DFE">
        <w:rPr>
          <w:color w:val="000000"/>
          <w:sz w:val="28"/>
          <w:szCs w:val="28"/>
        </w:rPr>
        <w:t xml:space="preserve">ублей). </w:t>
      </w:r>
    </w:p>
    <w:p w:rsidR="00972985" w:rsidRDefault="00972985" w:rsidP="0097298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5DFE">
        <w:rPr>
          <w:color w:val="000000"/>
          <w:sz w:val="28"/>
          <w:szCs w:val="28"/>
        </w:rPr>
        <w:t>Исполнение по муниципальным программам за первый квартал  20</w:t>
      </w:r>
      <w:r>
        <w:rPr>
          <w:color w:val="000000"/>
          <w:sz w:val="28"/>
          <w:szCs w:val="28"/>
        </w:rPr>
        <w:t>21</w:t>
      </w:r>
      <w:r w:rsidRPr="00CE5DFE">
        <w:rPr>
          <w:color w:val="000000"/>
          <w:sz w:val="28"/>
          <w:szCs w:val="28"/>
        </w:rPr>
        <w:t xml:space="preserve">  года составило </w:t>
      </w:r>
      <w:r>
        <w:rPr>
          <w:color w:val="000000"/>
          <w:sz w:val="28"/>
          <w:szCs w:val="28"/>
        </w:rPr>
        <w:t>14 868,478</w:t>
      </w:r>
      <w:r w:rsidRPr="00CE5DFE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9,9</w:t>
      </w:r>
      <w:r w:rsidRPr="00CE5DFE">
        <w:rPr>
          <w:color w:val="000000"/>
          <w:sz w:val="28"/>
          <w:szCs w:val="28"/>
        </w:rPr>
        <w:t xml:space="preserve">% плановых назначений </w:t>
      </w:r>
      <w:r>
        <w:rPr>
          <w:color w:val="000000"/>
          <w:sz w:val="28"/>
          <w:szCs w:val="28"/>
        </w:rPr>
        <w:t xml:space="preserve">по </w:t>
      </w:r>
      <w:r w:rsidRPr="001D18C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CE5DFE">
        <w:rPr>
          <w:color w:val="000000"/>
          <w:sz w:val="28"/>
          <w:szCs w:val="28"/>
        </w:rPr>
        <w:t>муниципальным программам.</w:t>
      </w:r>
    </w:p>
    <w:p w:rsidR="00972985" w:rsidRPr="007A3E45" w:rsidRDefault="00972985" w:rsidP="009729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E45">
        <w:rPr>
          <w:sz w:val="28"/>
          <w:szCs w:val="28"/>
        </w:rPr>
        <w:t xml:space="preserve">Расходы за счет средств резервного фонда  в </w:t>
      </w:r>
      <w:r>
        <w:rPr>
          <w:sz w:val="28"/>
          <w:szCs w:val="28"/>
        </w:rPr>
        <w:t>первом квартале</w:t>
      </w:r>
      <w:r w:rsidRPr="007A3E4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21 </w:t>
      </w:r>
      <w:r w:rsidRPr="007A3E45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не производились.</w:t>
      </w:r>
    </w:p>
    <w:p w:rsidR="00972985" w:rsidRPr="00FC02F5" w:rsidRDefault="00972985" w:rsidP="00972985">
      <w:pPr>
        <w:tabs>
          <w:tab w:val="left" w:pos="6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2F5">
        <w:rPr>
          <w:color w:val="000000"/>
          <w:sz w:val="28"/>
          <w:szCs w:val="28"/>
        </w:rPr>
        <w:t xml:space="preserve">По данным отчета об исполнении бюджета (ф. 0503117) бюджет муниципального образования за 1 квартал 2021 года исполнен с </w:t>
      </w:r>
      <w:r>
        <w:rPr>
          <w:color w:val="000000"/>
          <w:sz w:val="28"/>
          <w:szCs w:val="28"/>
        </w:rPr>
        <w:t>дефицитом</w:t>
      </w:r>
      <w:r w:rsidRPr="00FC02F5">
        <w:rPr>
          <w:color w:val="000000"/>
          <w:sz w:val="28"/>
          <w:szCs w:val="28"/>
        </w:rPr>
        <w:t>  в сумме  </w:t>
      </w:r>
      <w:r>
        <w:rPr>
          <w:color w:val="000000"/>
          <w:sz w:val="28"/>
          <w:szCs w:val="28"/>
        </w:rPr>
        <w:t>1 487,473</w:t>
      </w:r>
      <w:r w:rsidRPr="00FC02F5">
        <w:rPr>
          <w:color w:val="000000"/>
          <w:sz w:val="28"/>
          <w:szCs w:val="28"/>
        </w:rPr>
        <w:t> тыс. рубл</w:t>
      </w:r>
      <w:r>
        <w:rPr>
          <w:color w:val="000000"/>
          <w:sz w:val="28"/>
          <w:szCs w:val="28"/>
        </w:rPr>
        <w:t>я</w:t>
      </w:r>
      <w:r w:rsidRPr="00FC02F5">
        <w:rPr>
          <w:color w:val="000000"/>
          <w:sz w:val="28"/>
          <w:szCs w:val="28"/>
        </w:rPr>
        <w:t>.</w:t>
      </w:r>
      <w:r w:rsidRPr="00FC02F5">
        <w:rPr>
          <w:color w:val="000000"/>
          <w:sz w:val="28"/>
          <w:szCs w:val="28"/>
        </w:rPr>
        <w:tab/>
      </w:r>
    </w:p>
    <w:p w:rsidR="00972985" w:rsidRPr="00FC02F5" w:rsidRDefault="00972985" w:rsidP="00972985">
      <w:pPr>
        <w:ind w:firstLine="708"/>
        <w:jc w:val="both"/>
        <w:rPr>
          <w:sz w:val="28"/>
          <w:szCs w:val="28"/>
        </w:rPr>
      </w:pPr>
      <w:r w:rsidRPr="00FC02F5">
        <w:rPr>
          <w:color w:val="000000"/>
          <w:sz w:val="28"/>
          <w:szCs w:val="28"/>
        </w:rPr>
        <w:t>Муниципальным образованием за истекший период получений кредитов от других бюджетов бюджетной системы не производилось, муниципальных заимствований не привлекалось. Муниципальный долг отсутствует. </w:t>
      </w:r>
    </w:p>
    <w:p w:rsidR="00972985" w:rsidRPr="009E1408" w:rsidRDefault="00972985" w:rsidP="009729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408">
        <w:rPr>
          <w:sz w:val="28"/>
          <w:szCs w:val="28"/>
        </w:rPr>
        <w:t xml:space="preserve">По итогам проведенного анализа исполнения бюджета муниципального образования </w:t>
      </w:r>
      <w:r>
        <w:rPr>
          <w:sz w:val="28"/>
          <w:szCs w:val="28"/>
        </w:rPr>
        <w:t>город Советская Гавань</w:t>
      </w:r>
      <w:r w:rsidRPr="009E1408">
        <w:rPr>
          <w:sz w:val="28"/>
          <w:szCs w:val="28"/>
        </w:rPr>
        <w:t xml:space="preserve"> за 1 квартал 2021 года предложений и рекомендаций нет.</w:t>
      </w:r>
    </w:p>
    <w:p w:rsidR="006B6D77" w:rsidRPr="00012E13" w:rsidRDefault="00972985" w:rsidP="00972985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F2D" w:rsidRPr="00320F2D">
        <w:rPr>
          <w:b/>
          <w:sz w:val="28"/>
          <w:szCs w:val="28"/>
        </w:rPr>
        <w:t>˂</w:t>
      </w:r>
      <w:r w:rsidR="00320F2D" w:rsidRPr="00320F2D">
        <w:rPr>
          <w:sz w:val="28"/>
          <w:szCs w:val="28"/>
        </w:rPr>
        <w:t>Проведен</w:t>
      </w:r>
      <w:r w:rsidR="00320F2D">
        <w:rPr>
          <w:sz w:val="28"/>
          <w:szCs w:val="28"/>
        </w:rPr>
        <w:t>ы</w:t>
      </w:r>
      <w:r w:rsidR="00320F2D">
        <w:rPr>
          <w:b/>
          <w:sz w:val="28"/>
          <w:szCs w:val="28"/>
        </w:rPr>
        <w:t xml:space="preserve"> </w:t>
      </w:r>
      <w:r w:rsidR="00491D56" w:rsidRPr="00CE291B">
        <w:rPr>
          <w:sz w:val="28"/>
          <w:szCs w:val="28"/>
        </w:rPr>
        <w:t>экспертно-аналитическ</w:t>
      </w:r>
      <w:r w:rsidR="00320F2D">
        <w:rPr>
          <w:sz w:val="28"/>
          <w:szCs w:val="28"/>
        </w:rPr>
        <w:t>и</w:t>
      </w:r>
      <w:r w:rsidR="00491D56" w:rsidRPr="00CE291B">
        <w:rPr>
          <w:sz w:val="28"/>
          <w:szCs w:val="28"/>
        </w:rPr>
        <w:t>е мероприяти</w:t>
      </w:r>
      <w:r w:rsidR="00320F2D">
        <w:rPr>
          <w:sz w:val="28"/>
          <w:szCs w:val="28"/>
        </w:rPr>
        <w:t>я:</w:t>
      </w:r>
      <w:r w:rsidR="00491D56" w:rsidRPr="00CE291B">
        <w:rPr>
          <w:sz w:val="28"/>
          <w:szCs w:val="28"/>
        </w:rPr>
        <w:t xml:space="preserve">  </w:t>
      </w:r>
    </w:p>
    <w:p w:rsidR="00E5769C" w:rsidRDefault="00792AEB" w:rsidP="00E5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69C">
        <w:rPr>
          <w:sz w:val="28"/>
          <w:szCs w:val="28"/>
        </w:rPr>
        <w:t xml:space="preserve">        </w:t>
      </w:r>
      <w:r w:rsidR="009252E5">
        <w:rPr>
          <w:sz w:val="28"/>
          <w:szCs w:val="28"/>
        </w:rPr>
        <w:t>▪</w:t>
      </w:r>
      <w:r w:rsidR="001D1988" w:rsidRPr="001D1988">
        <w:rPr>
          <w:bCs/>
          <w:sz w:val="28"/>
          <w:szCs w:val="28"/>
        </w:rPr>
        <w:t xml:space="preserve"> </w:t>
      </w:r>
      <w:r w:rsidR="00E5769C">
        <w:rPr>
          <w:sz w:val="28"/>
          <w:szCs w:val="28"/>
        </w:rPr>
        <w:t>«</w:t>
      </w:r>
      <w:r w:rsidR="00E5769C" w:rsidRPr="00800328">
        <w:rPr>
          <w:sz w:val="28"/>
          <w:szCs w:val="28"/>
        </w:rPr>
        <w:t xml:space="preserve">Мониторинг и оценка эффективности реализации муниципальных программ </w:t>
      </w:r>
      <w:r w:rsidR="00E5769C" w:rsidRPr="00800328">
        <w:rPr>
          <w:bCs/>
          <w:sz w:val="28"/>
          <w:szCs w:val="28"/>
        </w:rPr>
        <w:t xml:space="preserve"> </w:t>
      </w:r>
      <w:r w:rsidR="00E5769C" w:rsidRPr="00800328">
        <w:rPr>
          <w:sz w:val="28"/>
          <w:szCs w:val="28"/>
        </w:rPr>
        <w:t>города Советская Гавань за 20</w:t>
      </w:r>
      <w:r w:rsidR="00E5769C">
        <w:rPr>
          <w:sz w:val="28"/>
          <w:szCs w:val="28"/>
        </w:rPr>
        <w:t>20</w:t>
      </w:r>
      <w:r w:rsidR="00E5769C" w:rsidRPr="00800328">
        <w:rPr>
          <w:sz w:val="28"/>
          <w:szCs w:val="28"/>
        </w:rPr>
        <w:t xml:space="preserve"> год</w:t>
      </w:r>
      <w:r w:rsidR="00E5769C">
        <w:rPr>
          <w:sz w:val="28"/>
          <w:szCs w:val="28"/>
        </w:rPr>
        <w:t>».</w:t>
      </w:r>
    </w:p>
    <w:p w:rsidR="00E5769C" w:rsidRPr="003E0244" w:rsidRDefault="00E5769C" w:rsidP="00E5769C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>Результаты проведенной оценки эффективности реализации муниципальных программ позвол</w:t>
      </w:r>
      <w:r>
        <w:rPr>
          <w:sz w:val="28"/>
          <w:szCs w:val="28"/>
        </w:rPr>
        <w:t>или</w:t>
      </w:r>
      <w:r w:rsidRPr="003E0244">
        <w:rPr>
          <w:sz w:val="28"/>
          <w:szCs w:val="28"/>
        </w:rPr>
        <w:t xml:space="preserve"> сделать следующие выводы: </w:t>
      </w:r>
    </w:p>
    <w:p w:rsidR="00E5769C" w:rsidRPr="003E0244" w:rsidRDefault="00E5769C" w:rsidP="00E5769C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 xml:space="preserve">1. Все муниципальные программы признаны эффективными и рекомендуются для дальнейшей реализации, однако в ряде </w:t>
      </w:r>
      <w:r>
        <w:rPr>
          <w:sz w:val="28"/>
          <w:szCs w:val="28"/>
        </w:rPr>
        <w:t>П</w:t>
      </w:r>
      <w:r w:rsidRPr="003E0244">
        <w:rPr>
          <w:sz w:val="28"/>
          <w:szCs w:val="28"/>
        </w:rPr>
        <w:t>рограмм, не отвечающих принципам программно-целевого подхода, предлагается пересмотреть целевые индикаторы, запланировав положительную динамику развития</w:t>
      </w:r>
      <w:r>
        <w:rPr>
          <w:sz w:val="28"/>
          <w:szCs w:val="28"/>
        </w:rPr>
        <w:t>, также пересмотреть объемы финансирования</w:t>
      </w:r>
      <w:r w:rsidRPr="003E0244">
        <w:rPr>
          <w:sz w:val="28"/>
          <w:szCs w:val="28"/>
        </w:rPr>
        <w:t xml:space="preserve">. </w:t>
      </w:r>
    </w:p>
    <w:p w:rsidR="00E5769C" w:rsidRDefault="00E5769C" w:rsidP="00E5769C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 xml:space="preserve">2. В условиях ограниченности средств местного бюджета разработчикам и исполнителям </w:t>
      </w:r>
      <w:r>
        <w:rPr>
          <w:sz w:val="28"/>
          <w:szCs w:val="28"/>
        </w:rPr>
        <w:t>П</w:t>
      </w:r>
      <w:r w:rsidRPr="003E0244">
        <w:rPr>
          <w:sz w:val="28"/>
          <w:szCs w:val="28"/>
        </w:rPr>
        <w:t xml:space="preserve">рограмм следует активизировать работу по привлечению средств вышестоящих бюджетов, внебюджетных источников для реализации программных мероприятий, финансируемых в настоящее время только из средств местного бюджета. </w:t>
      </w:r>
    </w:p>
    <w:p w:rsidR="00E5769C" w:rsidRDefault="00E5769C" w:rsidP="00E576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предложено:</w:t>
      </w:r>
    </w:p>
    <w:p w:rsidR="00E5769C" w:rsidRPr="00800328" w:rsidRDefault="00E5769C" w:rsidP="00E57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Провести</w:t>
      </w:r>
      <w:r w:rsidRPr="00800328">
        <w:rPr>
          <w:sz w:val="28"/>
          <w:szCs w:val="28"/>
        </w:rPr>
        <w:t xml:space="preserve"> более глубокий анализ причин отклонений</w:t>
      </w:r>
      <w:r>
        <w:rPr>
          <w:sz w:val="28"/>
          <w:szCs w:val="28"/>
        </w:rPr>
        <w:t xml:space="preserve"> фактически выполненных (невыполненных)  целевых показателей </w:t>
      </w:r>
      <w:r w:rsidRPr="00800328">
        <w:rPr>
          <w:sz w:val="28"/>
          <w:szCs w:val="28"/>
        </w:rPr>
        <w:t xml:space="preserve"> от пла</w:t>
      </w:r>
      <w:r>
        <w:rPr>
          <w:sz w:val="28"/>
          <w:szCs w:val="28"/>
        </w:rPr>
        <w:t>новых значений</w:t>
      </w:r>
      <w:r w:rsidRPr="00800328">
        <w:rPr>
          <w:sz w:val="28"/>
          <w:szCs w:val="28"/>
        </w:rPr>
        <w:t>. Возмож</w:t>
      </w:r>
      <w:r>
        <w:rPr>
          <w:sz w:val="28"/>
          <w:szCs w:val="28"/>
        </w:rPr>
        <w:t xml:space="preserve">ность </w:t>
      </w:r>
      <w:r w:rsidRPr="00800328">
        <w:rPr>
          <w:sz w:val="28"/>
          <w:szCs w:val="28"/>
        </w:rPr>
        <w:t>пересмотр</w:t>
      </w:r>
      <w:r>
        <w:rPr>
          <w:sz w:val="28"/>
          <w:szCs w:val="28"/>
        </w:rPr>
        <w:t>а</w:t>
      </w:r>
      <w:r w:rsidRPr="00800328">
        <w:rPr>
          <w:sz w:val="28"/>
          <w:szCs w:val="28"/>
        </w:rPr>
        <w:t xml:space="preserve"> муниципальных програм</w:t>
      </w:r>
      <w:r>
        <w:rPr>
          <w:sz w:val="28"/>
          <w:szCs w:val="28"/>
        </w:rPr>
        <w:t xml:space="preserve">м в части </w:t>
      </w:r>
      <w:r>
        <w:rPr>
          <w:sz w:val="28"/>
          <w:szCs w:val="28"/>
        </w:rPr>
        <w:lastRenderedPageBreak/>
        <w:t xml:space="preserve">корректировки целевых </w:t>
      </w:r>
      <w:r w:rsidRPr="00800328">
        <w:rPr>
          <w:sz w:val="28"/>
          <w:szCs w:val="28"/>
        </w:rPr>
        <w:t xml:space="preserve">показателей или </w:t>
      </w:r>
      <w:r>
        <w:rPr>
          <w:sz w:val="28"/>
          <w:szCs w:val="28"/>
        </w:rPr>
        <w:t>перераспределения</w:t>
      </w:r>
      <w:r w:rsidRPr="00800328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. </w:t>
      </w:r>
    </w:p>
    <w:p w:rsidR="00E5769C" w:rsidRDefault="00E5769C" w:rsidP="00E5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328">
        <w:rPr>
          <w:sz w:val="28"/>
          <w:szCs w:val="28"/>
        </w:rPr>
        <w:t>В целях повышения эффективности реализации муниципальных программ,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значения целевых индикаторов и показателей разрабатывать таким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образом, чтобы они были реально достигнуты, а также увяз</w:t>
      </w:r>
      <w:r>
        <w:rPr>
          <w:sz w:val="28"/>
          <w:szCs w:val="28"/>
        </w:rPr>
        <w:t>ыва</w:t>
      </w:r>
      <w:r w:rsidRPr="00800328">
        <w:rPr>
          <w:sz w:val="28"/>
          <w:szCs w:val="28"/>
        </w:rPr>
        <w:t>ть их с планируемыми к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 xml:space="preserve">реализации мероприятиями и объемами финансирования. </w:t>
      </w:r>
    </w:p>
    <w:p w:rsidR="00E5769C" w:rsidRPr="00800328" w:rsidRDefault="00E5769C" w:rsidP="00E5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328">
        <w:rPr>
          <w:sz w:val="28"/>
          <w:szCs w:val="28"/>
        </w:rPr>
        <w:t>В качестве показателей  (индикаторов) рекомен</w:t>
      </w:r>
      <w:r>
        <w:rPr>
          <w:sz w:val="28"/>
          <w:szCs w:val="28"/>
        </w:rPr>
        <w:t>довано</w:t>
      </w:r>
      <w:r w:rsidRPr="00800328">
        <w:rPr>
          <w:sz w:val="28"/>
          <w:szCs w:val="28"/>
        </w:rPr>
        <w:t xml:space="preserve">  определить  количественные  значения, запланированные по годам</w:t>
      </w:r>
      <w:r>
        <w:rPr>
          <w:sz w:val="28"/>
          <w:szCs w:val="28"/>
        </w:rPr>
        <w:t>.</w:t>
      </w:r>
    </w:p>
    <w:p w:rsidR="00E5769C" w:rsidRPr="00005FD1" w:rsidRDefault="00E5769C" w:rsidP="00E576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У</w:t>
      </w:r>
      <w:r w:rsidRPr="00583F45">
        <w:rPr>
          <w:sz w:val="28"/>
          <w:szCs w:val="28"/>
        </w:rPr>
        <w:t xml:space="preserve">силить внутренний контроль за качеством составления муниципальных программ и исполнения ответственными лицами установленных требований </w:t>
      </w:r>
      <w:r w:rsidRPr="00800328">
        <w:rPr>
          <w:sz w:val="28"/>
          <w:szCs w:val="28"/>
        </w:rPr>
        <w:t>Поряд</w:t>
      </w:r>
      <w:r>
        <w:rPr>
          <w:sz w:val="28"/>
          <w:szCs w:val="28"/>
        </w:rPr>
        <w:t>ком принятия решений о разработке муниципальных программ</w:t>
      </w:r>
    </w:p>
    <w:p w:rsidR="00792AEB" w:rsidRPr="00390B50" w:rsidRDefault="00E5769C" w:rsidP="00E5769C">
      <w:pPr>
        <w:tabs>
          <w:tab w:val="left" w:pos="779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D1988">
        <w:rPr>
          <w:sz w:val="28"/>
          <w:szCs w:val="28"/>
        </w:rPr>
        <w:t xml:space="preserve">     </w:t>
      </w:r>
      <w:r w:rsidR="00B07535">
        <w:rPr>
          <w:sz w:val="28"/>
          <w:szCs w:val="28"/>
        </w:rPr>
        <w:t xml:space="preserve"> </w:t>
      </w:r>
      <w:r w:rsidR="00012E13" w:rsidRPr="006A69E5">
        <w:rPr>
          <w:sz w:val="28"/>
          <w:szCs w:val="28"/>
        </w:rPr>
        <w:t>По результатам проведенного мероприятия подготовлено заключение.</w:t>
      </w:r>
    </w:p>
    <w:p w:rsidR="00E5769C" w:rsidRPr="00E5769C" w:rsidRDefault="00E5769C" w:rsidP="00E5769C">
      <w:pPr>
        <w:pStyle w:val="af"/>
        <w:numPr>
          <w:ilvl w:val="0"/>
          <w:numId w:val="5"/>
        </w:numPr>
        <w:ind w:left="0" w:firstLine="851"/>
        <w:jc w:val="both"/>
        <w:rPr>
          <w:sz w:val="28"/>
          <w:szCs w:val="28"/>
          <w:lang w:val="ru-RU"/>
        </w:rPr>
      </w:pPr>
      <w:r w:rsidRPr="00E5769C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Проверка соблюдения требований к обоснованию закупок, предусмотренных статьей 18 Федерального закона № 44- ФЗ от 05.04.2013 «О контрактной системе в сфере закупок товаров, работ, услуг для обеспечения государственных и муниципальных нужд» и обоснованности закупок за 2019 год</w:t>
      </w:r>
      <w:r w:rsidRPr="00E5769C">
        <w:rPr>
          <w:sz w:val="28"/>
          <w:szCs w:val="28"/>
          <w:lang w:val="ru-RU"/>
        </w:rPr>
        <w:t xml:space="preserve">».       </w:t>
      </w:r>
    </w:p>
    <w:p w:rsidR="00E5769C" w:rsidRPr="00390B50" w:rsidRDefault="00E5769C" w:rsidP="00E5769C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В результате проведенных проверочных мероприятий в сфере закупок</w:t>
      </w:r>
    </w:p>
    <w:p w:rsidR="00E5769C" w:rsidRPr="00390B50" w:rsidRDefault="00E5769C" w:rsidP="00E5769C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 xml:space="preserve">товаров (работ, услуг) для обеспечения муниципальных нужд </w:t>
      </w:r>
      <w:r>
        <w:rPr>
          <w:sz w:val="28"/>
          <w:szCs w:val="28"/>
        </w:rPr>
        <w:t xml:space="preserve">города Советская Гавань </w:t>
      </w:r>
      <w:r w:rsidRPr="00390B50">
        <w:rPr>
          <w:sz w:val="28"/>
          <w:szCs w:val="28"/>
        </w:rPr>
        <w:t>за 201</w:t>
      </w:r>
      <w:r w:rsidR="00C7064B">
        <w:rPr>
          <w:sz w:val="28"/>
          <w:szCs w:val="28"/>
        </w:rPr>
        <w:t>9</w:t>
      </w:r>
      <w:r w:rsidRPr="00390B50">
        <w:rPr>
          <w:sz w:val="28"/>
          <w:szCs w:val="28"/>
        </w:rPr>
        <w:t xml:space="preserve"> год, посредством проверки, анализа и оценки информации о законности,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целесообразности, своевременности, об обоснованности, эффективности 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результативности расходов на закупки по заключенным и исполненным муниципальным контрактам и (или) договорам</w:t>
      </w:r>
    </w:p>
    <w:p w:rsidR="00E5769C" w:rsidRPr="00390B50" w:rsidRDefault="00E5769C" w:rsidP="00E5769C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в рамках соблюдения Федерального закона от 05 апреля 2013 № 44-ФЗ «О</w:t>
      </w:r>
    </w:p>
    <w:p w:rsidR="00E5769C" w:rsidRPr="00390B50" w:rsidRDefault="00E5769C" w:rsidP="00E5769C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контрактной системе в сфере закупок товаров, работ, услуг для обеспечения</w:t>
      </w:r>
    </w:p>
    <w:p w:rsidR="00E5769C" w:rsidRPr="00390B50" w:rsidRDefault="00E5769C" w:rsidP="00E5769C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государственных и муниципальных нужд», иных регламентирующих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документов в сфере закупочной деятельности, установлено: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Закупки осуществлялись с учетом соблюдения принципов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</w:t>
      </w:r>
      <w:r w:rsidRPr="00390B50">
        <w:rPr>
          <w:sz w:val="28"/>
          <w:szCs w:val="28"/>
        </w:rPr>
        <w:t>муниципальных нужд в рамках Федерального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закона № 44 - ФЗ, согласно которого Заказчики при планировании 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осуществлении закупок должны исходить из необходимости достижения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заданных результатов.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Открытость и прозрачность обеспечивалась Заказчиком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посредством предоставления свободного и безвозмездного доступа к полной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 достоверной информации о закупках путем размещения в единой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информационной системе (ст</w:t>
      </w:r>
      <w:r>
        <w:rPr>
          <w:sz w:val="28"/>
          <w:szCs w:val="28"/>
        </w:rPr>
        <w:t xml:space="preserve">атья </w:t>
      </w:r>
      <w:r w:rsidRPr="00390B50">
        <w:rPr>
          <w:sz w:val="28"/>
          <w:szCs w:val="28"/>
        </w:rPr>
        <w:t>7 Федерального закона № 44-ФЗ).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Планирование закупок осуществлялось исходя из определенных с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учетом положений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13 Федерального закона № 44-ФЗ целей осуществления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закупок посредством формирования, утверждения, обоснования и ведения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плана закупок и плана-графика закупок товаров (работ, услуг) на </w:t>
      </w:r>
      <w:r w:rsidR="00C7064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год.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 xml:space="preserve">План закупок на </w:t>
      </w:r>
      <w:r w:rsidR="00604C2B">
        <w:rPr>
          <w:sz w:val="28"/>
          <w:szCs w:val="28"/>
        </w:rPr>
        <w:t>2019</w:t>
      </w:r>
      <w:r w:rsidRPr="00390B50">
        <w:rPr>
          <w:sz w:val="28"/>
          <w:szCs w:val="28"/>
        </w:rPr>
        <w:t xml:space="preserve"> год сформирован и утвержден с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соблюдением Требований, утвержденных постановлением Правительства РФ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от 21.11.2013 </w:t>
      </w:r>
      <w:r w:rsidRPr="00390B50">
        <w:rPr>
          <w:sz w:val="28"/>
          <w:szCs w:val="28"/>
        </w:rPr>
        <w:lastRenderedPageBreak/>
        <w:t>№ 1043, к формированию, утверждению и ведению планов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закупок в целях обеспечения муниципальных </w:t>
      </w:r>
      <w:r>
        <w:rPr>
          <w:sz w:val="28"/>
          <w:szCs w:val="28"/>
        </w:rPr>
        <w:t>нужд</w:t>
      </w:r>
      <w:r w:rsidRPr="00390B50">
        <w:rPr>
          <w:sz w:val="28"/>
          <w:szCs w:val="28"/>
        </w:rPr>
        <w:t>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9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17 Федерального закона № 44-ФЗ, утвержденны</w:t>
      </w:r>
      <w:r w:rsidR="00604C2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план закупок размещ</w:t>
      </w:r>
      <w:r w:rsidR="00604C2B">
        <w:rPr>
          <w:sz w:val="28"/>
          <w:szCs w:val="28"/>
        </w:rPr>
        <w:t xml:space="preserve">ен </w:t>
      </w:r>
      <w:r>
        <w:rPr>
          <w:sz w:val="28"/>
          <w:szCs w:val="28"/>
        </w:rPr>
        <w:t xml:space="preserve">в единой информационной системе </w:t>
      </w:r>
      <w:r w:rsidRPr="00390B50">
        <w:rPr>
          <w:sz w:val="28"/>
          <w:szCs w:val="28"/>
        </w:rPr>
        <w:t>в течение трех рабочих дней со дня утверждения или изменения.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Содержание план</w:t>
      </w:r>
      <w:r w:rsidR="00604C2B">
        <w:rPr>
          <w:sz w:val="28"/>
          <w:szCs w:val="28"/>
        </w:rPr>
        <w:t>а</w:t>
      </w:r>
      <w:r w:rsidRPr="00390B50">
        <w:rPr>
          <w:sz w:val="28"/>
          <w:szCs w:val="28"/>
        </w:rPr>
        <w:t xml:space="preserve"> закупок на </w:t>
      </w:r>
      <w:r w:rsidR="00604C2B">
        <w:rPr>
          <w:sz w:val="28"/>
          <w:szCs w:val="28"/>
        </w:rPr>
        <w:t>2019</w:t>
      </w:r>
      <w:r w:rsidRPr="00390B50">
        <w:rPr>
          <w:sz w:val="28"/>
          <w:szCs w:val="28"/>
        </w:rPr>
        <w:t xml:space="preserve"> год соответствует порядку,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определенному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17,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18 Федерального закона № 44-ФЗ.</w:t>
      </w:r>
    </w:p>
    <w:p w:rsidR="00E5769C" w:rsidRPr="00390B50" w:rsidRDefault="00E5769C" w:rsidP="00604C2B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Анализ плана закупок и пла</w:t>
      </w:r>
      <w:r w:rsidR="00604C2B">
        <w:rPr>
          <w:sz w:val="28"/>
          <w:szCs w:val="28"/>
        </w:rPr>
        <w:t>на-графика закупок на 2019</w:t>
      </w:r>
      <w:r w:rsidRPr="00390B50">
        <w:rPr>
          <w:sz w:val="28"/>
          <w:szCs w:val="28"/>
        </w:rPr>
        <w:t xml:space="preserve"> год</w:t>
      </w:r>
      <w:r w:rsidR="00604C2B"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 и</w:t>
      </w:r>
      <w:r w:rsidR="00604C2B">
        <w:rPr>
          <w:sz w:val="28"/>
          <w:szCs w:val="28"/>
        </w:rPr>
        <w:t xml:space="preserve"> е</w:t>
      </w:r>
      <w:r w:rsidRPr="00390B50">
        <w:rPr>
          <w:sz w:val="28"/>
          <w:szCs w:val="28"/>
        </w:rPr>
        <w:t xml:space="preserve">го обоснования показал, что требования к </w:t>
      </w:r>
      <w:r w:rsidR="00604C2B"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формированию, утверждению</w:t>
      </w:r>
      <w:r w:rsidR="00604C2B"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 ведению Заказчиком исполнены без нарушений.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Утвержденны</w:t>
      </w:r>
      <w:r w:rsidR="00604C2B">
        <w:rPr>
          <w:sz w:val="28"/>
          <w:szCs w:val="28"/>
        </w:rPr>
        <w:t xml:space="preserve">й </w:t>
      </w:r>
      <w:r w:rsidRPr="00390B50">
        <w:rPr>
          <w:sz w:val="28"/>
          <w:szCs w:val="28"/>
        </w:rPr>
        <w:t>Заказчиком план-график</w:t>
      </w:r>
      <w:r w:rsidR="00604C2B">
        <w:rPr>
          <w:sz w:val="28"/>
          <w:szCs w:val="28"/>
        </w:rPr>
        <w:t xml:space="preserve"> закупок, и внесенные в него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изменения, размещены в </w:t>
      </w:r>
      <w:r>
        <w:rPr>
          <w:sz w:val="28"/>
          <w:szCs w:val="28"/>
        </w:rPr>
        <w:t>единой информационной системе</w:t>
      </w:r>
      <w:r w:rsidRPr="00390B50">
        <w:rPr>
          <w:sz w:val="28"/>
          <w:szCs w:val="28"/>
        </w:rPr>
        <w:t xml:space="preserve"> в течение трех рабочих дней </w:t>
      </w:r>
      <w:proofErr w:type="gramStart"/>
      <w:r w:rsidRPr="00390B50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утверждения</w:t>
      </w:r>
      <w:proofErr w:type="gramEnd"/>
      <w:r w:rsidRPr="00390B50">
        <w:rPr>
          <w:sz w:val="28"/>
          <w:szCs w:val="28"/>
        </w:rPr>
        <w:t xml:space="preserve"> или изменения плана-графика (ч</w:t>
      </w:r>
      <w:r>
        <w:rPr>
          <w:sz w:val="28"/>
          <w:szCs w:val="28"/>
        </w:rPr>
        <w:t xml:space="preserve">асть </w:t>
      </w:r>
      <w:r w:rsidRPr="00390B50">
        <w:rPr>
          <w:sz w:val="28"/>
          <w:szCs w:val="28"/>
        </w:rPr>
        <w:t>15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21 Федерального закона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№ 44-ФЗ).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Осуществляя закупки у единственного поставщика (подрядчика,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исполнителя), по основанию, предусмотренному п</w:t>
      </w:r>
      <w:r>
        <w:rPr>
          <w:sz w:val="28"/>
          <w:szCs w:val="28"/>
        </w:rPr>
        <w:t xml:space="preserve">унктом </w:t>
      </w:r>
      <w:r w:rsidRPr="00390B50">
        <w:rPr>
          <w:sz w:val="28"/>
          <w:szCs w:val="28"/>
        </w:rPr>
        <w:t xml:space="preserve"> 8 ч</w:t>
      </w:r>
      <w:r>
        <w:rPr>
          <w:sz w:val="28"/>
          <w:szCs w:val="28"/>
        </w:rPr>
        <w:t>асти</w:t>
      </w:r>
      <w:r w:rsidRPr="00390B50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 xml:space="preserve"> 93 Федерального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закона № 44-ФЗ, обязанность размещать в </w:t>
      </w:r>
      <w:r>
        <w:rPr>
          <w:sz w:val="28"/>
          <w:szCs w:val="28"/>
        </w:rPr>
        <w:t>единой информационной системе</w:t>
      </w:r>
      <w:r w:rsidRPr="00390B50">
        <w:rPr>
          <w:sz w:val="28"/>
          <w:szCs w:val="28"/>
        </w:rPr>
        <w:t xml:space="preserve"> извещение о такой закупке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Заказчиком исполнена без нарушений, с соблюдением норм ч</w:t>
      </w:r>
      <w:r>
        <w:rPr>
          <w:sz w:val="28"/>
          <w:szCs w:val="28"/>
        </w:rPr>
        <w:t xml:space="preserve">асти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390B50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Федерального закона № 44-ФЗ. При этом</w:t>
      </w:r>
      <w:proofErr w:type="gramStart"/>
      <w:r w:rsidRPr="00390B50">
        <w:rPr>
          <w:sz w:val="28"/>
          <w:szCs w:val="28"/>
        </w:rPr>
        <w:t>,</w:t>
      </w:r>
      <w:proofErr w:type="gramEnd"/>
      <w:r w:rsidRPr="00390B50">
        <w:rPr>
          <w:sz w:val="28"/>
          <w:szCs w:val="28"/>
        </w:rPr>
        <w:t xml:space="preserve"> информация, содержащаяся 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извещении о такой закупке соответствовала требованиям, установленным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одпунктами </w:t>
      </w:r>
      <w:r w:rsidRPr="00390B50">
        <w:rPr>
          <w:sz w:val="28"/>
          <w:szCs w:val="28"/>
        </w:rPr>
        <w:t>1,2,4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42 Федерального закона № 44-ФЗ.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Случаев при осуществлении закупок малого объема, при которых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Заказчик,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пытаясь избежать проведения конкурентной процедуры,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искусственно дробит закупку на несколько контрактов, сумма каждого из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которых не превышает 100</w:t>
      </w:r>
      <w:r w:rsidR="00604C2B">
        <w:rPr>
          <w:sz w:val="28"/>
          <w:szCs w:val="28"/>
        </w:rPr>
        <w:t>,000</w:t>
      </w:r>
      <w:r w:rsidRPr="00390B50">
        <w:rPr>
          <w:sz w:val="28"/>
          <w:szCs w:val="28"/>
        </w:rPr>
        <w:t xml:space="preserve"> тыс. рублей, не выявлено. Следовательно,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нарушений конкурентной политики не допускалось.</w:t>
      </w:r>
    </w:p>
    <w:p w:rsidR="00E5769C" w:rsidRPr="00390B50" w:rsidRDefault="00E5769C" w:rsidP="00E5769C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Организация закупок товаров (работ, услуг) в целом соответствует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установленным требованиям Федерального закона № 44-ФЗ.</w:t>
      </w:r>
    </w:p>
    <w:p w:rsidR="00E5769C" w:rsidRPr="00B61703" w:rsidRDefault="00E5769C" w:rsidP="00E57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B61703">
        <w:rPr>
          <w:sz w:val="28"/>
          <w:szCs w:val="28"/>
        </w:rPr>
        <w:t>актов заключения</w:t>
      </w:r>
      <w:r>
        <w:rPr>
          <w:sz w:val="28"/>
          <w:szCs w:val="28"/>
        </w:rPr>
        <w:t xml:space="preserve"> и исполнения</w:t>
      </w:r>
      <w:r w:rsidRPr="00B61703">
        <w:rPr>
          <w:sz w:val="28"/>
          <w:szCs w:val="28"/>
        </w:rPr>
        <w:t xml:space="preserve"> муниципальных контрактов, с нарушением норм установленных статьей 72 Бюджетного Кодекса РФ</w:t>
      </w:r>
      <w:r>
        <w:rPr>
          <w:sz w:val="28"/>
          <w:szCs w:val="28"/>
        </w:rPr>
        <w:t xml:space="preserve">, </w:t>
      </w:r>
      <w:r w:rsidRPr="00ED3076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D3076">
        <w:rPr>
          <w:sz w:val="28"/>
          <w:szCs w:val="28"/>
        </w:rPr>
        <w:t xml:space="preserve">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не установлено</w:t>
      </w:r>
      <w:r w:rsidRPr="00B61703">
        <w:rPr>
          <w:rFonts w:eastAsia="Calibri"/>
          <w:sz w:val="28"/>
          <w:szCs w:val="28"/>
        </w:rPr>
        <w:t>.</w:t>
      </w:r>
    </w:p>
    <w:p w:rsidR="00E5769C" w:rsidRPr="00B61703" w:rsidRDefault="00E5769C" w:rsidP="00E576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703">
        <w:rPr>
          <w:sz w:val="28"/>
          <w:szCs w:val="28"/>
        </w:rPr>
        <w:t xml:space="preserve">По результатам анализа и оценки эффективности расходов на закупки в муниципальном образовании, </w:t>
      </w:r>
      <w:r>
        <w:rPr>
          <w:sz w:val="28"/>
          <w:szCs w:val="28"/>
        </w:rPr>
        <w:t>нарушений не установлено</w:t>
      </w:r>
      <w:r w:rsidRPr="00B61703">
        <w:rPr>
          <w:sz w:val="28"/>
          <w:szCs w:val="28"/>
        </w:rPr>
        <w:t xml:space="preserve">. </w:t>
      </w:r>
    </w:p>
    <w:p w:rsidR="00AE0691" w:rsidRPr="00681075" w:rsidRDefault="00AE0691" w:rsidP="00AE0691">
      <w:pPr>
        <w:jc w:val="both"/>
        <w:rPr>
          <w:b/>
          <w:sz w:val="28"/>
          <w:szCs w:val="28"/>
        </w:rPr>
      </w:pPr>
    </w:p>
    <w:p w:rsidR="00505DC6" w:rsidRDefault="00AE0691" w:rsidP="00EB301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C5B15"/>
    <w:multiLevelType w:val="hybridMultilevel"/>
    <w:tmpl w:val="07FC98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2E13"/>
    <w:rsid w:val="000214D9"/>
    <w:rsid w:val="00027383"/>
    <w:rsid w:val="0003320F"/>
    <w:rsid w:val="00054653"/>
    <w:rsid w:val="000647B8"/>
    <w:rsid w:val="00067933"/>
    <w:rsid w:val="000847A7"/>
    <w:rsid w:val="000858D0"/>
    <w:rsid w:val="000A0046"/>
    <w:rsid w:val="000C31A4"/>
    <w:rsid w:val="000C37BB"/>
    <w:rsid w:val="000F4F35"/>
    <w:rsid w:val="000F5111"/>
    <w:rsid w:val="00100EE7"/>
    <w:rsid w:val="00103DB7"/>
    <w:rsid w:val="00106D41"/>
    <w:rsid w:val="00106E6D"/>
    <w:rsid w:val="0011570B"/>
    <w:rsid w:val="0012288C"/>
    <w:rsid w:val="00123D9B"/>
    <w:rsid w:val="00134236"/>
    <w:rsid w:val="0013718D"/>
    <w:rsid w:val="001450EF"/>
    <w:rsid w:val="00150476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099E"/>
    <w:rsid w:val="001E2DAE"/>
    <w:rsid w:val="001E4004"/>
    <w:rsid w:val="001F0FCC"/>
    <w:rsid w:val="00210419"/>
    <w:rsid w:val="0021626A"/>
    <w:rsid w:val="00216888"/>
    <w:rsid w:val="00231860"/>
    <w:rsid w:val="00276DE6"/>
    <w:rsid w:val="00281B5B"/>
    <w:rsid w:val="0029119D"/>
    <w:rsid w:val="00296643"/>
    <w:rsid w:val="002A51D0"/>
    <w:rsid w:val="002B03D2"/>
    <w:rsid w:val="002B47DA"/>
    <w:rsid w:val="002C4F1D"/>
    <w:rsid w:val="002D6673"/>
    <w:rsid w:val="002E6ACB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4511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A2459"/>
    <w:rsid w:val="004B4A53"/>
    <w:rsid w:val="004B4E76"/>
    <w:rsid w:val="004B5FBA"/>
    <w:rsid w:val="004C023D"/>
    <w:rsid w:val="004C6902"/>
    <w:rsid w:val="004E0C92"/>
    <w:rsid w:val="004E4049"/>
    <w:rsid w:val="004E6C17"/>
    <w:rsid w:val="004F0DEF"/>
    <w:rsid w:val="004F5AB8"/>
    <w:rsid w:val="005007F5"/>
    <w:rsid w:val="0050355C"/>
    <w:rsid w:val="00505DC6"/>
    <w:rsid w:val="00523325"/>
    <w:rsid w:val="00534A1E"/>
    <w:rsid w:val="00537413"/>
    <w:rsid w:val="00540FB4"/>
    <w:rsid w:val="00552342"/>
    <w:rsid w:val="00554E59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4C2B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026F"/>
    <w:rsid w:val="00745ED5"/>
    <w:rsid w:val="00754D70"/>
    <w:rsid w:val="00755F67"/>
    <w:rsid w:val="0076370E"/>
    <w:rsid w:val="00766FDB"/>
    <w:rsid w:val="00771CCD"/>
    <w:rsid w:val="0077347F"/>
    <w:rsid w:val="00787196"/>
    <w:rsid w:val="0079228F"/>
    <w:rsid w:val="00792AEB"/>
    <w:rsid w:val="00794CA8"/>
    <w:rsid w:val="007A7E6E"/>
    <w:rsid w:val="007C191B"/>
    <w:rsid w:val="007C45CE"/>
    <w:rsid w:val="007C5071"/>
    <w:rsid w:val="007C78B5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723C4"/>
    <w:rsid w:val="008939B0"/>
    <w:rsid w:val="00895131"/>
    <w:rsid w:val="00896A06"/>
    <w:rsid w:val="008A1D52"/>
    <w:rsid w:val="008B3630"/>
    <w:rsid w:val="008C0743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72985"/>
    <w:rsid w:val="00980F3A"/>
    <w:rsid w:val="009902C4"/>
    <w:rsid w:val="009903FC"/>
    <w:rsid w:val="009A5C57"/>
    <w:rsid w:val="009B6A74"/>
    <w:rsid w:val="009C3F5A"/>
    <w:rsid w:val="009D32FF"/>
    <w:rsid w:val="00A13428"/>
    <w:rsid w:val="00A165D0"/>
    <w:rsid w:val="00A6007D"/>
    <w:rsid w:val="00A661F4"/>
    <w:rsid w:val="00A734E4"/>
    <w:rsid w:val="00A80F7B"/>
    <w:rsid w:val="00A823A0"/>
    <w:rsid w:val="00A82996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1766E"/>
    <w:rsid w:val="00B234C7"/>
    <w:rsid w:val="00B3431B"/>
    <w:rsid w:val="00B41D62"/>
    <w:rsid w:val="00B608D0"/>
    <w:rsid w:val="00B66A06"/>
    <w:rsid w:val="00B66CDA"/>
    <w:rsid w:val="00B85135"/>
    <w:rsid w:val="00B94204"/>
    <w:rsid w:val="00B9547F"/>
    <w:rsid w:val="00BB0918"/>
    <w:rsid w:val="00BC7430"/>
    <w:rsid w:val="00BD2CA8"/>
    <w:rsid w:val="00BD4685"/>
    <w:rsid w:val="00BD46AD"/>
    <w:rsid w:val="00BD6A8E"/>
    <w:rsid w:val="00BE1517"/>
    <w:rsid w:val="00C013F0"/>
    <w:rsid w:val="00C17C36"/>
    <w:rsid w:val="00C41D72"/>
    <w:rsid w:val="00C44125"/>
    <w:rsid w:val="00C47A1D"/>
    <w:rsid w:val="00C51F6C"/>
    <w:rsid w:val="00C532F4"/>
    <w:rsid w:val="00C56161"/>
    <w:rsid w:val="00C6009B"/>
    <w:rsid w:val="00C60FE0"/>
    <w:rsid w:val="00C63CBE"/>
    <w:rsid w:val="00C7064B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09F3"/>
    <w:rsid w:val="00CD253F"/>
    <w:rsid w:val="00CE291B"/>
    <w:rsid w:val="00CE6669"/>
    <w:rsid w:val="00CF0F23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5769C"/>
    <w:rsid w:val="00E620F3"/>
    <w:rsid w:val="00E67D44"/>
    <w:rsid w:val="00E77AD9"/>
    <w:rsid w:val="00E9041F"/>
    <w:rsid w:val="00E95135"/>
    <w:rsid w:val="00EA68FD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текст сноски"/>
    <w:basedOn w:val="a0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9228F"/>
    <w:pPr>
      <w:widowControl w:val="0"/>
      <w:suppressLineNumbers/>
      <w:suppressAutoHyphens/>
    </w:pPr>
    <w:rPr>
      <w:rFonts w:eastAsia="Verdana" w:cs="Verdan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DB03-022E-4C5A-A495-601B775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19</cp:revision>
  <dcterms:created xsi:type="dcterms:W3CDTF">2017-05-19T04:02:00Z</dcterms:created>
  <dcterms:modified xsi:type="dcterms:W3CDTF">2021-07-09T01:05:00Z</dcterms:modified>
</cp:coreProperties>
</file>